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C7E" w:rsidRDefault="00223C7E" w:rsidP="00617985">
      <w:pPr>
        <w:jc w:val="center"/>
      </w:pPr>
      <w:r>
        <w:rPr>
          <w:noProof/>
        </w:rPr>
        <w:drawing>
          <wp:inline distT="0" distB="0" distL="0" distR="0" wp14:anchorId="6C69E887" wp14:editId="360A68A6">
            <wp:extent cx="2765576" cy="802793"/>
            <wp:effectExtent l="0" t="0" r="317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piedmont-works-log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046" cy="858954"/>
                    </a:xfrm>
                    <a:prstGeom prst="rect">
                      <a:avLst/>
                    </a:prstGeom>
                  </pic:spPr>
                </pic:pic>
              </a:graphicData>
            </a:graphic>
          </wp:inline>
        </w:drawing>
      </w:r>
    </w:p>
    <w:p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rsidR="003B6E16" w:rsidRPr="003B6E16" w:rsidRDefault="00617985" w:rsidP="00617985">
      <w:pPr>
        <w:contextualSpacing/>
        <w:jc w:val="center"/>
        <w:rPr>
          <w:b/>
        </w:rPr>
      </w:pPr>
      <w:r w:rsidRPr="003B6E16">
        <w:rPr>
          <w:b/>
        </w:rPr>
        <w:t>Minutes</w:t>
      </w:r>
      <w:r w:rsidR="003B6E16" w:rsidRPr="003B6E16">
        <w:rPr>
          <w:b/>
        </w:rPr>
        <w:t xml:space="preserve"> </w:t>
      </w:r>
    </w:p>
    <w:p w:rsidR="00B108BC" w:rsidRPr="003B6E16" w:rsidRDefault="007E1536" w:rsidP="00617985">
      <w:pPr>
        <w:contextualSpacing/>
        <w:jc w:val="center"/>
        <w:rPr>
          <w:b/>
        </w:rPr>
      </w:pPr>
      <w:r>
        <w:rPr>
          <w:b/>
        </w:rPr>
        <w:t>January 22, 2018</w:t>
      </w:r>
    </w:p>
    <w:p w:rsidR="003B6E16" w:rsidRDefault="003B6E16" w:rsidP="00617985">
      <w:pPr>
        <w:contextualSpacing/>
        <w:jc w:val="center"/>
      </w:pPr>
    </w:p>
    <w:p w:rsidR="00617985" w:rsidRDefault="00617985" w:rsidP="00617985">
      <w:r>
        <w:t>Present:</w:t>
      </w:r>
      <w:r w:rsidR="007A2035">
        <w:t xml:space="preserve"> Julie Brown, </w:t>
      </w:r>
      <w:r w:rsidR="00487AFD">
        <w:t xml:space="preserve">Dick </w:t>
      </w:r>
      <w:proofErr w:type="spellStart"/>
      <w:r w:rsidR="00487AFD">
        <w:t>Ephgrave</w:t>
      </w:r>
      <w:proofErr w:type="spellEnd"/>
      <w:r w:rsidR="007A2035">
        <w:t>,</w:t>
      </w:r>
      <w:r w:rsidR="00487AFD">
        <w:t xml:space="preserve"> Jim Daniel,</w:t>
      </w:r>
      <w:r>
        <w:t xml:space="preserve"> </w:t>
      </w:r>
      <w:r w:rsidR="007A2035">
        <w:t>Petrina Carter, Tim Clark,</w:t>
      </w:r>
      <w:r w:rsidR="00487AFD">
        <w:t xml:space="preserve"> Tom Davis,</w:t>
      </w:r>
      <w:r w:rsidR="00FB04F2">
        <w:t xml:space="preserve"> Shannon Hair, </w:t>
      </w:r>
      <w:r w:rsidR="00E054A6">
        <w:t xml:space="preserve">Donna Higdon, </w:t>
      </w:r>
      <w:r>
        <w:t>Rhonda Hodges,</w:t>
      </w:r>
      <w:r w:rsidR="00582559">
        <w:t xml:space="preserve"> </w:t>
      </w:r>
      <w:r>
        <w:t>John Moody,</w:t>
      </w:r>
      <w:r w:rsidR="00487AFD">
        <w:t xml:space="preserve"> Tory Shepherd,</w:t>
      </w:r>
      <w:r w:rsidR="00E054A6">
        <w:t xml:space="preserve"> </w:t>
      </w:r>
      <w:r w:rsidR="00FB04F2">
        <w:t xml:space="preserve">Corrie </w:t>
      </w:r>
      <w:proofErr w:type="spellStart"/>
      <w:r w:rsidR="00487AFD">
        <w:t>Bobe</w:t>
      </w:r>
      <w:proofErr w:type="spellEnd"/>
      <w:r w:rsidR="00FB04F2">
        <w:t xml:space="preserve">, </w:t>
      </w:r>
      <w:r>
        <w:t>Tora Terry</w:t>
      </w:r>
      <w:r w:rsidR="007A2035">
        <w:t>,</w:t>
      </w:r>
      <w:r w:rsidR="00FB04F2">
        <w:t xml:space="preserve"> </w:t>
      </w:r>
      <w:r w:rsidR="007A2035">
        <w:t>Adam Wright</w:t>
      </w:r>
      <w:r w:rsidR="00E054A6">
        <w:t>,</w:t>
      </w:r>
      <w:r w:rsidR="00487AFD">
        <w:t xml:space="preserve"> Stacey Wright</w:t>
      </w:r>
      <w:r w:rsidR="00E054A6">
        <w:t xml:space="preserve"> </w:t>
      </w:r>
      <w:r w:rsidR="00966197">
        <w:t>and Guy Stanley</w:t>
      </w:r>
    </w:p>
    <w:p w:rsidR="00487AFD" w:rsidRDefault="00487AFD" w:rsidP="00487AFD">
      <w:pPr>
        <w:spacing w:after="0" w:line="240" w:lineRule="auto"/>
      </w:pPr>
      <w:r>
        <w:t>Guests Present:  Natalie Hodge</w:t>
      </w:r>
      <w:r w:rsidR="00FB04F2">
        <w:t xml:space="preserve"> (Ross)</w:t>
      </w:r>
      <w:r w:rsidR="00EB175A">
        <w:t xml:space="preserve">, </w:t>
      </w:r>
      <w:r>
        <w:t>Jason Everson (Ross), Allison Moore</w:t>
      </w:r>
      <w:r w:rsidR="00FB04F2">
        <w:t xml:space="preserve"> (DPC Chamber)</w:t>
      </w:r>
      <w:r>
        <w:t>, Alexis Ehrhardt (DPC Chamber), Jenny Bolte (Pathways)</w:t>
      </w:r>
    </w:p>
    <w:p w:rsidR="00487AFD" w:rsidRDefault="00487AFD" w:rsidP="00487AFD">
      <w:pPr>
        <w:spacing w:after="0" w:line="240" w:lineRule="auto"/>
      </w:pPr>
    </w:p>
    <w:p w:rsidR="00487AFD" w:rsidRDefault="001741EE" w:rsidP="00617985">
      <w:r>
        <w:t xml:space="preserve">Staff Present:  </w:t>
      </w:r>
      <w:r w:rsidR="00487AFD">
        <w:t xml:space="preserve">Robert </w:t>
      </w:r>
      <w:proofErr w:type="spellStart"/>
      <w:r w:rsidR="00487AFD">
        <w:t>Bencini</w:t>
      </w:r>
      <w:proofErr w:type="spellEnd"/>
      <w:r>
        <w:t>, Alanna Nicholas, Robbin Hall</w:t>
      </w:r>
      <w:r w:rsidR="00487AFD">
        <w:t>, Aleighdrian Marshall, Tiffany Macklin, Tyler Freeland</w:t>
      </w:r>
    </w:p>
    <w:p w:rsidR="00617985" w:rsidRDefault="00662998" w:rsidP="00617985">
      <w:r>
        <w:t>A</w:t>
      </w:r>
      <w:r w:rsidR="00447A96">
        <w:t>dam Wright, Chairman, called th</w:t>
      </w:r>
      <w:r w:rsidR="00FB04F2">
        <w:t>e</w:t>
      </w:r>
      <w:r w:rsidR="00447A96">
        <w:t xml:space="preserve"> </w:t>
      </w:r>
      <w:r w:rsidR="00EB175A">
        <w:t>meeting to order.  Roll was called and q</w:t>
      </w:r>
      <w:r w:rsidR="00447A96">
        <w:t>uorum</w:t>
      </w:r>
      <w:r w:rsidR="00EB175A">
        <w:t xml:space="preserve"> established</w:t>
      </w:r>
      <w:r w:rsidR="00447A96">
        <w:t>.</w:t>
      </w:r>
      <w:r>
        <w:t xml:space="preserve">  </w:t>
      </w:r>
    </w:p>
    <w:p w:rsidR="009B0225" w:rsidRDefault="00FB04F2" w:rsidP="00617985">
      <w:r>
        <w:t xml:space="preserve">Mr. Wright welcomed </w:t>
      </w:r>
      <w:r w:rsidR="004F1F7D">
        <w:t xml:space="preserve">the new Executive Director, Robert </w:t>
      </w:r>
      <w:proofErr w:type="spellStart"/>
      <w:r w:rsidR="004F1F7D">
        <w:t>Bencini</w:t>
      </w:r>
      <w:proofErr w:type="spellEnd"/>
      <w:r w:rsidR="004F1F7D">
        <w:t xml:space="preserve">, and </w:t>
      </w:r>
      <w:r>
        <w:t>all guests</w:t>
      </w:r>
      <w:r w:rsidR="004F1F7D">
        <w:t xml:space="preserve">.  He called for public comment and there was none.  Mr. </w:t>
      </w:r>
      <w:proofErr w:type="spellStart"/>
      <w:r w:rsidR="004F1F7D">
        <w:t>Ben</w:t>
      </w:r>
      <w:bookmarkStart w:id="0" w:name="_GoBack"/>
      <w:bookmarkEnd w:id="0"/>
      <w:r w:rsidR="004F1F7D">
        <w:t>cini</w:t>
      </w:r>
      <w:proofErr w:type="spellEnd"/>
      <w:r w:rsidR="004F1F7D">
        <w:t xml:space="preserve"> thanked Mr. Wright and Mr. Stanley, Interim Director, and all the welcoming him.  He asked Allison Moore, Business Services for the Danville Pittsylvania County Chamber of Commerce to introduce their new Executive Director, Alexis Ehrhardt.  </w:t>
      </w:r>
      <w:r w:rsidR="0074392E">
        <w:t>Mr. Wright welcomed the two newest Board members: Donna Higdon from Davenport Energy and Shannon Hair from Danville Community College.  Tory S</w:t>
      </w:r>
      <w:r w:rsidR="009B0225">
        <w:t xml:space="preserve">hepherd from </w:t>
      </w:r>
      <w:proofErr w:type="spellStart"/>
      <w:r w:rsidR="009B0225">
        <w:t>Sovah</w:t>
      </w:r>
      <w:proofErr w:type="spellEnd"/>
      <w:r w:rsidR="009B0225">
        <w:t xml:space="preserve"> Health was absent.</w:t>
      </w:r>
    </w:p>
    <w:p w:rsidR="009B0225" w:rsidRDefault="009B0225" w:rsidP="00617985">
      <w:r>
        <w:t xml:space="preserve">Mr. Wright asked Board members to review the minutes of the </w:t>
      </w:r>
      <w:r w:rsidR="004F1F7D">
        <w:t>November 6, 20</w:t>
      </w:r>
      <w:r>
        <w:t xml:space="preserve">17 meeting.  </w:t>
      </w:r>
      <w:r w:rsidR="004F1F7D">
        <w:t xml:space="preserve">Guy Stanley </w:t>
      </w:r>
      <w:r>
        <w:t xml:space="preserve">made a motion to approve the minutes; </w:t>
      </w:r>
      <w:r w:rsidR="004F1F7D">
        <w:t>John Moody</w:t>
      </w:r>
      <w:r>
        <w:t xml:space="preserve"> seconded; the motion passed.</w:t>
      </w:r>
    </w:p>
    <w:p w:rsidR="00564B54" w:rsidRDefault="004F1F7D" w:rsidP="00564B54">
      <w:r>
        <w:t>Mr. Wright asked for cons</w:t>
      </w:r>
      <w:r w:rsidR="00564B54">
        <w:t>ideration of the Consent Agenda.  Julie Brown made a motion to remove the Rapid Response request of $250,000</w:t>
      </w:r>
      <w:r w:rsidR="00A87F10">
        <w:t xml:space="preserve"> from the consent agenda for discussion.  </w:t>
      </w:r>
      <w:r w:rsidR="00564B54">
        <w:t xml:space="preserve">Tim Clark seconded; the motion was unanimous.  Mr. </w:t>
      </w:r>
      <w:proofErr w:type="spellStart"/>
      <w:r w:rsidR="00564B54">
        <w:t>Bencini</w:t>
      </w:r>
      <w:proofErr w:type="spellEnd"/>
      <w:r w:rsidR="00564B54">
        <w:t xml:space="preserve"> explained that the Finance Committee had discussed and approved this request based on the budget cut this program year and the fact that carryover money was used to cover the Ross Contract, this funding is needed to cover the increase in Dislocated Worker clients</w:t>
      </w:r>
      <w:r w:rsidR="00A87F10">
        <w:t xml:space="preserve"> from the closings of Pioneer Hospital and Shaw in Patrick County and </w:t>
      </w:r>
      <w:proofErr w:type="spellStart"/>
      <w:r w:rsidR="00A87F10">
        <w:t>Telvista</w:t>
      </w:r>
      <w:proofErr w:type="spellEnd"/>
      <w:r w:rsidR="00A87F10">
        <w:t xml:space="preserve"> and Kmart in Danville</w:t>
      </w:r>
      <w:r w:rsidR="00564B54">
        <w:t>.</w:t>
      </w:r>
      <w:r w:rsidR="007F798A">
        <w:t xml:space="preserve">  After discussion,</w:t>
      </w:r>
      <w:r w:rsidR="00564B54">
        <w:t xml:space="preserve">  Petrina Carter made a motion to approve the consent agenda with explanation; Guy Stanley seconded; the motion passed.</w:t>
      </w:r>
    </w:p>
    <w:p w:rsidR="00564B54" w:rsidRDefault="00D07D2A" w:rsidP="00564B54">
      <w:r>
        <w:t xml:space="preserve">Natalie Hodge with Ross gave a performance update on the new Youth program LEAD, Leadership Exploration and Development, in Danville.  It offers internships/work experiences with local employers at $10/hour for a maximum of 500 hours.  She invited Board members to attend the opening kickoff meeting on February 9 at The Institute.  Ms. Hodge estimated 40 youth are eligible and already signed up.  Their goal is 41.  Ms. Hodge highlighted a success story from Martinsville of a CDL training client, who finished top of his class and is already placed in a job at a local company.  Ms. Hodge informed that employers are needed for training and job placement and to provide contact information, so that Ross </w:t>
      </w:r>
      <w:r>
        <w:lastRenderedPageBreak/>
        <w:t xml:space="preserve">can follow-up with them.  Mr. Wright encouraged Board members to attend workshops and events on behalf of the Board.  </w:t>
      </w:r>
      <w:r w:rsidR="009769BC">
        <w:t xml:space="preserve">Ms. Higdon asked in what areas youth interns are being placed?  Ms.  Hodge explained that the LEAD program is for Danville and Pittsylvania County and that they are currently working on developing and implementing a youth internship/work experience program in Martinsville and Henry County.  The 40 youth who are already signed up will be placed with employers in Danville and Pittsylvania County.  </w:t>
      </w:r>
      <w:r w:rsidR="00AC79AE">
        <w:t xml:space="preserve">Employers provide training, mentoring, and timesheets.  The LEAD program includes workshops on soft skills, communications, financial literacy, and goal setting. Ms. Shepherd asked if there is a focus on in-demand occupations.  Ms. Hodge replied that the in-demand occupations are always a focus </w:t>
      </w:r>
      <w:r w:rsidR="003617C1">
        <w:t>and employer recruitment is focused on those training experiences.</w:t>
      </w:r>
    </w:p>
    <w:p w:rsidR="003617C1" w:rsidRDefault="003617C1" w:rsidP="00564B54">
      <w:r>
        <w:t xml:space="preserve">Jenny Bolte, </w:t>
      </w:r>
      <w:r w:rsidR="00B95044">
        <w:t xml:space="preserve">Pathways Project </w:t>
      </w:r>
      <w:r w:rsidR="00095DE0">
        <w:t>Manager, from New River Mount Rogers Workforce Development Board, explained the Pathways to the American Dream Promise Grant which includes Areas 1, 2, 3, and 17.  She commended Area 17 for their hard work</w:t>
      </w:r>
      <w:r w:rsidR="00C017D3">
        <w:t xml:space="preserve"> in working out issues in the beginning and getting on track now to help those prepare for middle skill occupations in three in demand industries of advanced manufacturing, healthcare, and information technology.  She complimented our great attitude and informed that we are on target to meet and or exceed the year one goals.  Tiffany Macklin, Area 17 Pathways Navigator, has done a great job bringing client needs to the table.  Ms. Bolte explained that this is a four year project.  She commended the Chambers’ Business Services for their partnership in the project.  Julie Brown asked if the clients have to be WIOA eligible.  Ms. Bolte explained that WIOA eligibility is not required and that they must be able to work in the U.S.  Stacey Wright complimented Ms. Bolte on her hard work.  Ms. Bolte encouraged Board members to contact Ms. Macklin or the Board Office with potential referrals.</w:t>
      </w:r>
    </w:p>
    <w:p w:rsidR="00C017D3" w:rsidRDefault="00C017D3" w:rsidP="00564B54">
      <w:r>
        <w:t xml:space="preserve">Mr. </w:t>
      </w:r>
      <w:proofErr w:type="spellStart"/>
      <w:r>
        <w:t>Bencini</w:t>
      </w:r>
      <w:proofErr w:type="spellEnd"/>
      <w:r>
        <w:t xml:space="preserve"> thanked Ms. Bolte for coming to </w:t>
      </w:r>
      <w:r w:rsidR="007C2C08">
        <w:t xml:space="preserve">Danville.  He presented a financial overview explaining the sources of funds:  Adult/Dislocated Worker/In School Youth/Out of School Youth/Pathways/Incumbent Worker Training Grant/Virginia Financial Success Network/Ride Solutions.  He explained the Notice of Obligation (NOO) that is received from VCCS in October.  Ms. Carter complimented Mr. </w:t>
      </w:r>
      <w:proofErr w:type="spellStart"/>
      <w:r w:rsidR="007C2C08">
        <w:t>Bencini</w:t>
      </w:r>
      <w:proofErr w:type="spellEnd"/>
      <w:r w:rsidR="007C2C08">
        <w:t xml:space="preserve"> on the explanation of a complicated subject.  </w:t>
      </w:r>
    </w:p>
    <w:p w:rsidR="00BF2EFA" w:rsidRPr="001A16E1" w:rsidRDefault="00BF2EFA" w:rsidP="00BF2EFA">
      <w:pPr>
        <w:ind w:left="112"/>
        <w:outlineLvl w:val="2"/>
        <w:rPr>
          <w:rFonts w:ascii="Calibri" w:eastAsia="Calibri" w:hAnsi="Calibri" w:cs="Calibri"/>
          <w:sz w:val="24"/>
          <w:szCs w:val="24"/>
        </w:rPr>
      </w:pPr>
      <w:r w:rsidRPr="001A16E1">
        <w:rPr>
          <w:rFonts w:ascii="Calibri" w:eastAsia="Calibri" w:hAnsi="Calibri"/>
          <w:b/>
          <w:bCs/>
          <w:spacing w:val="-1"/>
          <w:sz w:val="24"/>
          <w:szCs w:val="24"/>
        </w:rPr>
        <w:t>Reports</w:t>
      </w:r>
    </w:p>
    <w:p w:rsidR="00BF2EFA" w:rsidRPr="001A16E1" w:rsidRDefault="00BF2EFA" w:rsidP="00BF2EFA">
      <w:pPr>
        <w:widowControl w:val="0"/>
        <w:numPr>
          <w:ilvl w:val="1"/>
          <w:numId w:val="2"/>
        </w:numPr>
        <w:tabs>
          <w:tab w:val="left" w:pos="1192"/>
        </w:tabs>
        <w:spacing w:before="4" w:after="0" w:line="304" w:lineRule="exact"/>
        <w:rPr>
          <w:rFonts w:ascii="Calibri" w:eastAsia="Calibri" w:hAnsi="Calibri" w:cs="Calibri"/>
          <w:sz w:val="24"/>
          <w:szCs w:val="24"/>
        </w:rPr>
      </w:pPr>
      <w:r w:rsidRPr="001A16E1">
        <w:rPr>
          <w:rFonts w:ascii="Calibri" w:eastAsia="Times New Roman" w:hAnsi="Times New Roman"/>
          <w:spacing w:val="-2"/>
          <w:sz w:val="24"/>
          <w:szCs w:val="24"/>
        </w:rPr>
        <w:t>Chair/Executive</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Committee</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(Adam</w:t>
      </w:r>
      <w:r w:rsidRPr="001A16E1">
        <w:rPr>
          <w:rFonts w:ascii="Calibri" w:eastAsia="Times New Roman" w:hAnsi="Times New Roman"/>
          <w:spacing w:val="-10"/>
          <w:sz w:val="24"/>
          <w:szCs w:val="24"/>
        </w:rPr>
        <w:t xml:space="preserve"> </w:t>
      </w:r>
      <w:r w:rsidRPr="001A16E1">
        <w:rPr>
          <w:rFonts w:ascii="Calibri" w:eastAsia="Times New Roman" w:hAnsi="Times New Roman"/>
          <w:spacing w:val="-1"/>
          <w:sz w:val="24"/>
          <w:szCs w:val="24"/>
        </w:rPr>
        <w:t>Wright)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Mr. Wright </w:t>
      </w:r>
      <w:r w:rsidR="007C2C08">
        <w:rPr>
          <w:rFonts w:ascii="Calibri" w:eastAsia="Times New Roman" w:hAnsi="Times New Roman"/>
          <w:spacing w:val="-1"/>
          <w:sz w:val="24"/>
          <w:szCs w:val="24"/>
        </w:rPr>
        <w:t>attended the Governor</w:t>
      </w:r>
      <w:r w:rsidR="007C2C08">
        <w:rPr>
          <w:rFonts w:ascii="Calibri" w:eastAsia="Times New Roman" w:hAnsi="Times New Roman"/>
          <w:spacing w:val="-1"/>
          <w:sz w:val="24"/>
          <w:szCs w:val="24"/>
        </w:rPr>
        <w:t>’</w:t>
      </w:r>
      <w:r w:rsidR="007C2C08">
        <w:rPr>
          <w:rFonts w:ascii="Calibri" w:eastAsia="Times New Roman" w:hAnsi="Times New Roman"/>
          <w:spacing w:val="-1"/>
          <w:sz w:val="24"/>
          <w:szCs w:val="24"/>
        </w:rPr>
        <w:t xml:space="preserve">s announcement of new branding program Virginia </w:t>
      </w:r>
      <w:proofErr w:type="spellStart"/>
      <w:r w:rsidR="007C2C08">
        <w:rPr>
          <w:rFonts w:ascii="Calibri" w:eastAsia="Times New Roman" w:hAnsi="Times New Roman"/>
          <w:spacing w:val="-1"/>
          <w:sz w:val="24"/>
          <w:szCs w:val="24"/>
        </w:rPr>
        <w:t>CareerWorks</w:t>
      </w:r>
      <w:proofErr w:type="spellEnd"/>
      <w:r w:rsidR="007C2C08">
        <w:rPr>
          <w:rFonts w:ascii="Calibri" w:eastAsia="Times New Roman" w:hAnsi="Times New Roman"/>
          <w:spacing w:val="-1"/>
          <w:sz w:val="24"/>
          <w:szCs w:val="24"/>
        </w:rPr>
        <w:t>; Ms. Stacey Wright has a link that she will share with the Board that has the new logo.</w:t>
      </w:r>
    </w:p>
    <w:p w:rsidR="00BF2EFA" w:rsidRPr="001A16E1" w:rsidRDefault="00BF2EFA" w:rsidP="00BF2EFA">
      <w:pPr>
        <w:widowControl w:val="0"/>
        <w:numPr>
          <w:ilvl w:val="1"/>
          <w:numId w:val="2"/>
        </w:numPr>
        <w:tabs>
          <w:tab w:val="left" w:pos="1192"/>
        </w:tabs>
        <w:spacing w:after="0" w:line="302" w:lineRule="exact"/>
        <w:rPr>
          <w:rFonts w:ascii="Calibri" w:eastAsia="Calibri" w:hAnsi="Calibri" w:cs="Calibri"/>
          <w:sz w:val="24"/>
          <w:szCs w:val="24"/>
        </w:rPr>
      </w:pPr>
      <w:r w:rsidRPr="001A16E1">
        <w:rPr>
          <w:rFonts w:ascii="Calibri" w:eastAsia="Times New Roman" w:hAnsi="Times New Roman"/>
          <w:spacing w:val="-1"/>
          <w:sz w:val="24"/>
          <w:szCs w:val="24"/>
        </w:rPr>
        <w:t>CLEO</w:t>
      </w:r>
      <w:r w:rsidRPr="001A16E1">
        <w:rPr>
          <w:rFonts w:ascii="Calibri" w:eastAsia="Times New Roman" w:hAnsi="Times New Roman"/>
          <w:spacing w:val="-7"/>
          <w:sz w:val="24"/>
          <w:szCs w:val="24"/>
        </w:rPr>
        <w:t xml:space="preserve"> </w:t>
      </w:r>
      <w:r w:rsidRPr="001A16E1">
        <w:rPr>
          <w:rFonts w:ascii="Calibri" w:eastAsia="Times New Roman" w:hAnsi="Times New Roman"/>
          <w:spacing w:val="-2"/>
          <w:sz w:val="24"/>
          <w:szCs w:val="24"/>
        </w:rPr>
        <w:t>(Debra</w:t>
      </w:r>
      <w:r w:rsidRPr="001A16E1">
        <w:rPr>
          <w:rFonts w:ascii="Calibri" w:eastAsia="Times New Roman" w:hAnsi="Times New Roman"/>
          <w:spacing w:val="-6"/>
          <w:sz w:val="24"/>
          <w:szCs w:val="24"/>
        </w:rPr>
        <w:t xml:space="preserve"> </w:t>
      </w:r>
      <w:r w:rsidRPr="001A16E1">
        <w:rPr>
          <w:rFonts w:ascii="Calibri" w:eastAsia="Times New Roman" w:hAnsi="Times New Roman"/>
          <w:sz w:val="24"/>
          <w:szCs w:val="24"/>
        </w:rPr>
        <w:t>Buchanan)</w:t>
      </w:r>
      <w:r w:rsidR="003B22B8">
        <w:rPr>
          <w:rFonts w:ascii="Calibri" w:eastAsia="Times New Roman" w:hAnsi="Times New Roman"/>
          <w:sz w:val="24"/>
          <w:szCs w:val="24"/>
        </w:rPr>
        <w:t xml:space="preserve"> </w:t>
      </w:r>
      <w:r w:rsidR="003B22B8">
        <w:rPr>
          <w:rFonts w:ascii="Calibri" w:eastAsia="Times New Roman" w:hAnsi="Times New Roman"/>
          <w:sz w:val="24"/>
          <w:szCs w:val="24"/>
        </w:rPr>
        <w:t>–</w:t>
      </w:r>
      <w:r w:rsidR="003B22B8">
        <w:rPr>
          <w:rFonts w:ascii="Calibri" w:eastAsia="Times New Roman" w:hAnsi="Times New Roman"/>
          <w:sz w:val="24"/>
          <w:szCs w:val="24"/>
        </w:rPr>
        <w:t xml:space="preserve"> No report</w:t>
      </w:r>
    </w:p>
    <w:p w:rsidR="00BF2EFA" w:rsidRPr="001A16E1" w:rsidRDefault="00BF2EFA" w:rsidP="00BF2EFA">
      <w:pPr>
        <w:widowControl w:val="0"/>
        <w:numPr>
          <w:ilvl w:val="1"/>
          <w:numId w:val="2"/>
        </w:numPr>
        <w:tabs>
          <w:tab w:val="left" w:pos="1192"/>
        </w:tabs>
        <w:spacing w:after="0" w:line="304" w:lineRule="exact"/>
        <w:rPr>
          <w:rFonts w:ascii="Calibri" w:eastAsia="Calibri" w:hAnsi="Calibri" w:cs="Calibri"/>
          <w:sz w:val="24"/>
          <w:szCs w:val="24"/>
        </w:rPr>
      </w:pPr>
      <w:r w:rsidRPr="001A16E1">
        <w:rPr>
          <w:rFonts w:ascii="Calibri" w:eastAsia="Times New Roman" w:hAnsi="Times New Roman"/>
          <w:spacing w:val="-2"/>
          <w:sz w:val="24"/>
          <w:szCs w:val="24"/>
        </w:rPr>
        <w:t>Youth</w:t>
      </w:r>
      <w:r w:rsidRPr="001A16E1">
        <w:rPr>
          <w:rFonts w:ascii="Calibri" w:eastAsia="Times New Roman" w:hAnsi="Times New Roman"/>
          <w:spacing w:val="-6"/>
          <w:sz w:val="24"/>
          <w:szCs w:val="24"/>
        </w:rPr>
        <w:t xml:space="preserve"> </w:t>
      </w:r>
      <w:r w:rsidRPr="001A16E1">
        <w:rPr>
          <w:rFonts w:ascii="Calibri" w:eastAsia="Times New Roman" w:hAnsi="Times New Roman"/>
          <w:spacing w:val="-2"/>
          <w:sz w:val="24"/>
          <w:szCs w:val="24"/>
        </w:rPr>
        <w:t>Council</w:t>
      </w:r>
      <w:r w:rsidRPr="001A16E1">
        <w:rPr>
          <w:rFonts w:ascii="Calibri" w:eastAsia="Times New Roman" w:hAnsi="Times New Roman"/>
          <w:spacing w:val="-5"/>
          <w:sz w:val="24"/>
          <w:szCs w:val="24"/>
        </w:rPr>
        <w:t xml:space="preserve"> </w:t>
      </w:r>
      <w:r w:rsidRPr="001A16E1">
        <w:rPr>
          <w:rFonts w:ascii="Calibri" w:eastAsia="Times New Roman" w:hAnsi="Times New Roman"/>
          <w:spacing w:val="-2"/>
          <w:sz w:val="24"/>
          <w:szCs w:val="24"/>
        </w:rPr>
        <w:t>(Dick</w:t>
      </w:r>
      <w:r w:rsidRPr="001A16E1">
        <w:rPr>
          <w:rFonts w:ascii="Calibri" w:eastAsia="Times New Roman" w:hAnsi="Times New Roman"/>
          <w:spacing w:val="-8"/>
          <w:sz w:val="24"/>
          <w:szCs w:val="24"/>
        </w:rPr>
        <w:t xml:space="preserve"> </w:t>
      </w:r>
      <w:proofErr w:type="spellStart"/>
      <w:r w:rsidRPr="001A16E1">
        <w:rPr>
          <w:rFonts w:ascii="Calibri" w:eastAsia="Times New Roman" w:hAnsi="Times New Roman"/>
          <w:spacing w:val="-1"/>
          <w:sz w:val="24"/>
          <w:szCs w:val="24"/>
        </w:rPr>
        <w:t>Ephgrave</w:t>
      </w:r>
      <w:proofErr w:type="spellEnd"/>
      <w:r w:rsidRPr="001A16E1">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No report</w:t>
      </w:r>
    </w:p>
    <w:p w:rsidR="00BF2EFA" w:rsidRPr="001A16E1" w:rsidRDefault="00BF2EFA" w:rsidP="00BF2EFA">
      <w:pPr>
        <w:widowControl w:val="0"/>
        <w:numPr>
          <w:ilvl w:val="1"/>
          <w:numId w:val="2"/>
        </w:numPr>
        <w:tabs>
          <w:tab w:val="left" w:pos="1192"/>
        </w:tabs>
        <w:spacing w:before="4" w:after="0" w:line="305" w:lineRule="exact"/>
        <w:rPr>
          <w:rFonts w:ascii="Calibri" w:eastAsia="Calibri" w:hAnsi="Calibri" w:cs="Calibri"/>
          <w:sz w:val="24"/>
          <w:szCs w:val="24"/>
        </w:rPr>
      </w:pPr>
      <w:r w:rsidRPr="001A16E1">
        <w:rPr>
          <w:rFonts w:ascii="Calibri" w:eastAsia="Times New Roman" w:hAnsi="Times New Roman"/>
          <w:spacing w:val="-1"/>
          <w:sz w:val="24"/>
          <w:szCs w:val="24"/>
        </w:rPr>
        <w:t>Audit</w:t>
      </w:r>
      <w:r w:rsidRPr="001A16E1">
        <w:rPr>
          <w:rFonts w:ascii="Calibri" w:eastAsia="Times New Roman" w:hAnsi="Times New Roman"/>
          <w:spacing w:val="-4"/>
          <w:sz w:val="24"/>
          <w:szCs w:val="24"/>
        </w:rPr>
        <w:t xml:space="preserve"> </w:t>
      </w:r>
      <w:r w:rsidR="003B22B8">
        <w:rPr>
          <w:rFonts w:ascii="Calibri" w:eastAsia="Times New Roman" w:hAnsi="Times New Roman"/>
          <w:spacing w:val="-2"/>
          <w:sz w:val="24"/>
          <w:szCs w:val="24"/>
        </w:rPr>
        <w:t>(Tom Davis</w:t>
      </w:r>
      <w:r w:rsidRPr="001A16E1">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No report</w:t>
      </w:r>
    </w:p>
    <w:p w:rsidR="00BF2EFA" w:rsidRPr="001A16E1" w:rsidRDefault="00BF2EFA" w:rsidP="00BF2EFA">
      <w:pPr>
        <w:widowControl w:val="0"/>
        <w:numPr>
          <w:ilvl w:val="1"/>
          <w:numId w:val="2"/>
        </w:numPr>
        <w:tabs>
          <w:tab w:val="left" w:pos="1192"/>
        </w:tabs>
        <w:spacing w:after="0" w:line="302" w:lineRule="exact"/>
        <w:rPr>
          <w:rFonts w:ascii="Calibri" w:eastAsia="Calibri" w:hAnsi="Calibri" w:cs="Calibri"/>
          <w:sz w:val="24"/>
          <w:szCs w:val="24"/>
        </w:rPr>
      </w:pPr>
      <w:r w:rsidRPr="001A16E1">
        <w:rPr>
          <w:rFonts w:ascii="Calibri" w:eastAsia="Times New Roman" w:hAnsi="Times New Roman"/>
          <w:spacing w:val="-2"/>
          <w:sz w:val="24"/>
          <w:szCs w:val="24"/>
        </w:rPr>
        <w:t>Finance</w:t>
      </w:r>
      <w:r w:rsidRPr="001A16E1">
        <w:rPr>
          <w:rFonts w:ascii="Calibri" w:eastAsia="Times New Roman" w:hAnsi="Times New Roman"/>
          <w:spacing w:val="-3"/>
          <w:sz w:val="24"/>
          <w:szCs w:val="24"/>
        </w:rPr>
        <w:t xml:space="preserve"> </w:t>
      </w:r>
      <w:r w:rsidRPr="001A16E1">
        <w:rPr>
          <w:rFonts w:ascii="Calibri" w:eastAsia="Times New Roman" w:hAnsi="Times New Roman"/>
          <w:spacing w:val="-2"/>
          <w:sz w:val="24"/>
          <w:szCs w:val="24"/>
        </w:rPr>
        <w:t>(John</w:t>
      </w:r>
      <w:r w:rsidRPr="001A16E1">
        <w:rPr>
          <w:rFonts w:ascii="Calibri" w:eastAsia="Times New Roman" w:hAnsi="Times New Roman"/>
          <w:spacing w:val="-4"/>
          <w:sz w:val="24"/>
          <w:szCs w:val="24"/>
        </w:rPr>
        <w:t xml:space="preserve"> </w:t>
      </w:r>
      <w:r w:rsidRPr="001A16E1">
        <w:rPr>
          <w:rFonts w:ascii="Calibri" w:eastAsia="Times New Roman" w:hAnsi="Times New Roman"/>
          <w:spacing w:val="-1"/>
          <w:sz w:val="24"/>
          <w:szCs w:val="24"/>
        </w:rPr>
        <w:t>Parkinson)</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7C2C08">
        <w:rPr>
          <w:rFonts w:ascii="Calibri" w:eastAsia="Times New Roman" w:hAnsi="Times New Roman"/>
          <w:spacing w:val="-1"/>
          <w:sz w:val="24"/>
          <w:szCs w:val="24"/>
        </w:rPr>
        <w:t xml:space="preserve"> Mr. Stanley reported that the Finance Committee met on January 17; he complimented Ross for the development and implementation of a Youth Out of School program to spend the carryover money; he recognized that they are on target to meet/exceed Youth performance goals even though they lost the summer</w:t>
      </w:r>
      <w:r w:rsidR="00A35081">
        <w:rPr>
          <w:rFonts w:ascii="Calibri" w:eastAsia="Times New Roman" w:hAnsi="Times New Roman"/>
          <w:spacing w:val="-1"/>
          <w:sz w:val="24"/>
          <w:szCs w:val="24"/>
        </w:rPr>
        <w:t xml:space="preserve"> outreach due to staff transition.</w:t>
      </w:r>
    </w:p>
    <w:p w:rsidR="00BF2EFA" w:rsidRPr="001A16E1" w:rsidRDefault="00BF2EFA" w:rsidP="00BF2EFA">
      <w:pPr>
        <w:widowControl w:val="0"/>
        <w:numPr>
          <w:ilvl w:val="1"/>
          <w:numId w:val="2"/>
        </w:numPr>
        <w:tabs>
          <w:tab w:val="left" w:pos="1192"/>
        </w:tabs>
        <w:spacing w:after="0" w:line="303" w:lineRule="exact"/>
        <w:rPr>
          <w:rFonts w:ascii="Calibri" w:eastAsia="Calibri" w:hAnsi="Calibri" w:cs="Calibri"/>
          <w:sz w:val="24"/>
          <w:szCs w:val="24"/>
        </w:rPr>
      </w:pPr>
      <w:r w:rsidRPr="001A16E1">
        <w:rPr>
          <w:rFonts w:ascii="Calibri" w:eastAsia="Times New Roman" w:hAnsi="Times New Roman"/>
          <w:spacing w:val="-1"/>
          <w:sz w:val="24"/>
          <w:szCs w:val="24"/>
        </w:rPr>
        <w:t>Governance</w:t>
      </w:r>
      <w:r w:rsidRPr="001A16E1">
        <w:rPr>
          <w:rFonts w:ascii="Calibri" w:eastAsia="Times New Roman" w:hAnsi="Times New Roman"/>
          <w:spacing w:val="-13"/>
          <w:sz w:val="24"/>
          <w:szCs w:val="24"/>
        </w:rPr>
        <w:t xml:space="preserve"> </w:t>
      </w:r>
      <w:r w:rsidRPr="001A16E1">
        <w:rPr>
          <w:rFonts w:ascii="Calibri" w:eastAsia="Times New Roman" w:hAnsi="Times New Roman"/>
          <w:spacing w:val="-2"/>
          <w:sz w:val="24"/>
          <w:szCs w:val="24"/>
        </w:rPr>
        <w:t>(David</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Stone)</w:t>
      </w:r>
      <w:r w:rsidR="003B22B8">
        <w:rPr>
          <w:rFonts w:ascii="Calibri" w:eastAsia="Times New Roman" w:hAnsi="Times New Roman"/>
          <w:spacing w:val="-2"/>
          <w:sz w:val="24"/>
          <w:szCs w:val="24"/>
        </w:rPr>
        <w:t xml:space="preserve"> </w:t>
      </w:r>
      <w:r w:rsidR="003B22B8">
        <w:rPr>
          <w:rFonts w:ascii="Calibri" w:eastAsia="Times New Roman" w:hAnsi="Times New Roman"/>
          <w:spacing w:val="-2"/>
          <w:sz w:val="24"/>
          <w:szCs w:val="24"/>
        </w:rPr>
        <w:t>–</w:t>
      </w:r>
      <w:r w:rsidR="003B22B8">
        <w:rPr>
          <w:rFonts w:ascii="Calibri" w:eastAsia="Times New Roman" w:hAnsi="Times New Roman"/>
          <w:spacing w:val="-2"/>
          <w:sz w:val="24"/>
          <w:szCs w:val="24"/>
        </w:rPr>
        <w:t xml:space="preserve"> No report</w:t>
      </w:r>
    </w:p>
    <w:p w:rsidR="00BF2EFA" w:rsidRPr="001A16E1" w:rsidRDefault="00BF2EFA" w:rsidP="00BF2EFA">
      <w:pPr>
        <w:widowControl w:val="0"/>
        <w:numPr>
          <w:ilvl w:val="1"/>
          <w:numId w:val="2"/>
        </w:numPr>
        <w:tabs>
          <w:tab w:val="left" w:pos="1192"/>
        </w:tabs>
        <w:spacing w:before="6" w:after="0" w:line="304" w:lineRule="exact"/>
        <w:rPr>
          <w:rFonts w:ascii="Calibri" w:eastAsia="Calibri" w:hAnsi="Calibri" w:cs="Calibri"/>
          <w:sz w:val="24"/>
          <w:szCs w:val="24"/>
        </w:rPr>
      </w:pPr>
      <w:r w:rsidRPr="001A16E1">
        <w:rPr>
          <w:rFonts w:ascii="Calibri" w:eastAsia="Times New Roman" w:hAnsi="Times New Roman"/>
          <w:spacing w:val="-1"/>
          <w:sz w:val="24"/>
          <w:szCs w:val="24"/>
        </w:rPr>
        <w:t>Marketing</w:t>
      </w:r>
      <w:r w:rsidRPr="001A16E1">
        <w:rPr>
          <w:rFonts w:ascii="Calibri" w:eastAsia="Times New Roman" w:hAnsi="Times New Roman"/>
          <w:spacing w:val="-7"/>
          <w:sz w:val="24"/>
          <w:szCs w:val="24"/>
        </w:rPr>
        <w:t xml:space="preserve"> </w:t>
      </w:r>
      <w:r w:rsidRPr="001A16E1">
        <w:rPr>
          <w:rFonts w:ascii="Calibri" w:eastAsia="Times New Roman" w:hAnsi="Times New Roman"/>
          <w:spacing w:val="-1"/>
          <w:sz w:val="24"/>
          <w:szCs w:val="24"/>
        </w:rPr>
        <w:t>and</w:t>
      </w:r>
      <w:r w:rsidRPr="001A16E1">
        <w:rPr>
          <w:rFonts w:ascii="Calibri" w:eastAsia="Times New Roman" w:hAnsi="Times New Roman"/>
          <w:spacing w:val="-9"/>
          <w:sz w:val="24"/>
          <w:szCs w:val="24"/>
        </w:rPr>
        <w:t xml:space="preserve"> </w:t>
      </w:r>
      <w:r w:rsidRPr="001A16E1">
        <w:rPr>
          <w:rFonts w:ascii="Calibri" w:eastAsia="Times New Roman" w:hAnsi="Times New Roman"/>
          <w:sz w:val="24"/>
          <w:szCs w:val="24"/>
        </w:rPr>
        <w:t>ASR</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(Wayne</w:t>
      </w:r>
      <w:r w:rsidRPr="001A16E1">
        <w:rPr>
          <w:rFonts w:ascii="Calibri" w:eastAsia="Times New Roman" w:hAnsi="Times New Roman"/>
          <w:spacing w:val="-6"/>
          <w:sz w:val="24"/>
          <w:szCs w:val="24"/>
        </w:rPr>
        <w:t xml:space="preserve"> </w:t>
      </w:r>
      <w:r w:rsidRPr="001A16E1">
        <w:rPr>
          <w:rFonts w:ascii="Calibri" w:eastAsia="Times New Roman" w:hAnsi="Times New Roman"/>
          <w:spacing w:val="-2"/>
          <w:sz w:val="24"/>
          <w:szCs w:val="24"/>
        </w:rPr>
        <w:t>Knox)</w:t>
      </w:r>
      <w:r w:rsidR="003B22B8">
        <w:rPr>
          <w:rFonts w:ascii="Calibri" w:eastAsia="Times New Roman" w:hAnsi="Times New Roman"/>
          <w:spacing w:val="-2"/>
          <w:sz w:val="24"/>
          <w:szCs w:val="24"/>
        </w:rPr>
        <w:t xml:space="preserve"> </w:t>
      </w:r>
      <w:r w:rsidR="003B22B8">
        <w:rPr>
          <w:rFonts w:ascii="Calibri" w:eastAsia="Times New Roman" w:hAnsi="Times New Roman"/>
          <w:spacing w:val="-2"/>
          <w:sz w:val="24"/>
          <w:szCs w:val="24"/>
        </w:rPr>
        <w:t>–</w:t>
      </w:r>
      <w:r w:rsidR="003B22B8">
        <w:rPr>
          <w:rFonts w:ascii="Calibri" w:eastAsia="Times New Roman" w:hAnsi="Times New Roman"/>
          <w:spacing w:val="-2"/>
          <w:sz w:val="24"/>
          <w:szCs w:val="24"/>
        </w:rPr>
        <w:t xml:space="preserve"> No report</w:t>
      </w:r>
    </w:p>
    <w:p w:rsidR="00BF2EFA" w:rsidRPr="001A16E1" w:rsidRDefault="00BF2EFA" w:rsidP="00BF2EFA">
      <w:pPr>
        <w:widowControl w:val="0"/>
        <w:numPr>
          <w:ilvl w:val="1"/>
          <w:numId w:val="2"/>
        </w:numPr>
        <w:tabs>
          <w:tab w:val="left" w:pos="1192"/>
        </w:tabs>
        <w:spacing w:after="0" w:line="302" w:lineRule="exact"/>
        <w:rPr>
          <w:rFonts w:ascii="Calibri" w:eastAsia="Calibri" w:hAnsi="Calibri" w:cs="Calibri"/>
          <w:sz w:val="24"/>
          <w:szCs w:val="24"/>
        </w:rPr>
      </w:pPr>
      <w:r w:rsidRPr="001A16E1">
        <w:rPr>
          <w:rFonts w:ascii="Calibri" w:eastAsia="Times New Roman" w:hAnsi="Times New Roman"/>
          <w:spacing w:val="-1"/>
          <w:sz w:val="24"/>
          <w:szCs w:val="24"/>
        </w:rPr>
        <w:t>Program</w:t>
      </w:r>
      <w:r w:rsidRPr="001A16E1">
        <w:rPr>
          <w:rFonts w:ascii="Calibri" w:eastAsia="Times New Roman" w:hAnsi="Times New Roman"/>
          <w:spacing w:val="-14"/>
          <w:sz w:val="24"/>
          <w:szCs w:val="24"/>
        </w:rPr>
        <w:t xml:space="preserve"> </w:t>
      </w:r>
      <w:r w:rsidRPr="001A16E1">
        <w:rPr>
          <w:rFonts w:ascii="Calibri" w:eastAsia="Times New Roman" w:hAnsi="Times New Roman"/>
          <w:sz w:val="24"/>
          <w:szCs w:val="24"/>
        </w:rPr>
        <w:t>Planning</w:t>
      </w:r>
      <w:r w:rsidRPr="001A16E1">
        <w:rPr>
          <w:rFonts w:ascii="Calibri" w:eastAsia="Times New Roman" w:hAnsi="Times New Roman"/>
          <w:spacing w:val="-14"/>
          <w:sz w:val="24"/>
          <w:szCs w:val="24"/>
        </w:rPr>
        <w:t xml:space="preserve"> </w:t>
      </w:r>
      <w:r w:rsidRPr="001A16E1">
        <w:rPr>
          <w:rFonts w:ascii="Calibri" w:eastAsia="Times New Roman" w:hAnsi="Times New Roman"/>
          <w:sz w:val="24"/>
          <w:szCs w:val="24"/>
        </w:rPr>
        <w:t>&amp;</w:t>
      </w:r>
      <w:r w:rsidRPr="001A16E1">
        <w:rPr>
          <w:rFonts w:ascii="Calibri" w:eastAsia="Times New Roman" w:hAnsi="Times New Roman"/>
          <w:spacing w:val="-14"/>
          <w:sz w:val="24"/>
          <w:szCs w:val="24"/>
        </w:rPr>
        <w:t xml:space="preserve"> </w:t>
      </w:r>
      <w:r w:rsidRPr="001A16E1">
        <w:rPr>
          <w:rFonts w:ascii="Calibri" w:eastAsia="Times New Roman" w:hAnsi="Times New Roman"/>
          <w:spacing w:val="-2"/>
          <w:sz w:val="24"/>
          <w:szCs w:val="24"/>
        </w:rPr>
        <w:t>Development</w:t>
      </w:r>
      <w:r w:rsidRPr="001A16E1">
        <w:rPr>
          <w:rFonts w:ascii="Calibri" w:eastAsia="Times New Roman" w:hAnsi="Times New Roman"/>
          <w:spacing w:val="-9"/>
          <w:sz w:val="24"/>
          <w:szCs w:val="24"/>
        </w:rPr>
        <w:t xml:space="preserve"> </w:t>
      </w:r>
      <w:r w:rsidRPr="001A16E1">
        <w:rPr>
          <w:rFonts w:ascii="Calibri" w:eastAsia="Times New Roman" w:hAnsi="Times New Roman"/>
          <w:spacing w:val="-2"/>
          <w:sz w:val="24"/>
          <w:szCs w:val="24"/>
        </w:rPr>
        <w:t>(Teresa</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Carter</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Fontaine)</w:t>
      </w:r>
      <w:r w:rsidR="003B22B8">
        <w:rPr>
          <w:rFonts w:ascii="Calibri" w:eastAsia="Times New Roman" w:hAnsi="Times New Roman"/>
          <w:spacing w:val="-2"/>
          <w:sz w:val="24"/>
          <w:szCs w:val="24"/>
        </w:rPr>
        <w:t xml:space="preserve"> </w:t>
      </w:r>
      <w:r w:rsidR="003B22B8">
        <w:rPr>
          <w:rFonts w:ascii="Calibri" w:eastAsia="Times New Roman" w:hAnsi="Times New Roman"/>
          <w:spacing w:val="-2"/>
          <w:sz w:val="24"/>
          <w:szCs w:val="24"/>
        </w:rPr>
        <w:t>–</w:t>
      </w:r>
      <w:r w:rsidR="003B22B8">
        <w:rPr>
          <w:rFonts w:ascii="Calibri" w:eastAsia="Times New Roman" w:hAnsi="Times New Roman"/>
          <w:spacing w:val="-2"/>
          <w:sz w:val="24"/>
          <w:szCs w:val="24"/>
        </w:rPr>
        <w:t xml:space="preserve"> </w:t>
      </w:r>
      <w:r w:rsidR="00A35081">
        <w:rPr>
          <w:rFonts w:ascii="Calibri" w:eastAsia="Times New Roman" w:hAnsi="Times New Roman"/>
          <w:spacing w:val="-2"/>
          <w:sz w:val="24"/>
          <w:szCs w:val="24"/>
        </w:rPr>
        <w:t xml:space="preserve">Ms. Stacey Wright </w:t>
      </w:r>
      <w:r w:rsidR="00A35081">
        <w:rPr>
          <w:rFonts w:ascii="Calibri" w:eastAsia="Times New Roman" w:hAnsi="Times New Roman"/>
          <w:spacing w:val="-2"/>
          <w:sz w:val="24"/>
          <w:szCs w:val="24"/>
        </w:rPr>
        <w:lastRenderedPageBreak/>
        <w:t xml:space="preserve">reported that they tabled the </w:t>
      </w:r>
      <w:proofErr w:type="spellStart"/>
      <w:r w:rsidR="00A35081">
        <w:rPr>
          <w:rFonts w:ascii="Calibri" w:eastAsia="Times New Roman" w:hAnsi="Times New Roman"/>
          <w:spacing w:val="-2"/>
          <w:sz w:val="24"/>
          <w:szCs w:val="24"/>
        </w:rPr>
        <w:t>LifePush</w:t>
      </w:r>
      <w:proofErr w:type="spellEnd"/>
      <w:r w:rsidR="00A35081">
        <w:rPr>
          <w:rFonts w:ascii="Calibri" w:eastAsia="Times New Roman" w:hAnsi="Times New Roman"/>
          <w:spacing w:val="-2"/>
          <w:sz w:val="24"/>
          <w:szCs w:val="24"/>
        </w:rPr>
        <w:t xml:space="preserve"> training provider application because it is a soft skill program with no credential; Ms. Marshall, WIB Continuous Improvement Assistant, reported information for the State Monitoring Audit is due February 12 and the Audit is scheduled for March 5.</w:t>
      </w:r>
    </w:p>
    <w:p w:rsidR="001741EE" w:rsidRDefault="00BF2EFA" w:rsidP="00A35081">
      <w:pPr>
        <w:widowControl w:val="0"/>
        <w:numPr>
          <w:ilvl w:val="1"/>
          <w:numId w:val="2"/>
        </w:numPr>
        <w:tabs>
          <w:tab w:val="left" w:pos="1192"/>
        </w:tabs>
        <w:spacing w:after="0" w:line="304" w:lineRule="exact"/>
        <w:rPr>
          <w:rFonts w:ascii="Calibri" w:eastAsia="Times New Roman" w:hAnsi="Times New Roman"/>
          <w:spacing w:val="-1"/>
          <w:sz w:val="24"/>
          <w:szCs w:val="24"/>
        </w:rPr>
      </w:pPr>
      <w:r w:rsidRPr="001A16E1">
        <w:rPr>
          <w:rFonts w:ascii="Calibri" w:eastAsia="Times New Roman" w:hAnsi="Times New Roman"/>
          <w:spacing w:val="-2"/>
          <w:sz w:val="24"/>
          <w:szCs w:val="24"/>
        </w:rPr>
        <w:t>Executive</w:t>
      </w:r>
      <w:r w:rsidRPr="001A16E1">
        <w:rPr>
          <w:rFonts w:ascii="Calibri" w:eastAsia="Times New Roman" w:hAnsi="Times New Roman"/>
          <w:spacing w:val="-10"/>
          <w:sz w:val="24"/>
          <w:szCs w:val="24"/>
        </w:rPr>
        <w:t xml:space="preserve"> </w:t>
      </w:r>
      <w:r w:rsidRPr="001A16E1">
        <w:rPr>
          <w:rFonts w:ascii="Calibri" w:eastAsia="Times New Roman" w:hAnsi="Times New Roman"/>
          <w:spacing w:val="-2"/>
          <w:sz w:val="24"/>
          <w:szCs w:val="24"/>
        </w:rPr>
        <w:t>Director</w:t>
      </w:r>
      <w:r w:rsidRPr="001A16E1">
        <w:rPr>
          <w:rFonts w:ascii="Calibri" w:eastAsia="Times New Roman" w:hAnsi="Times New Roman"/>
          <w:spacing w:val="-9"/>
          <w:sz w:val="24"/>
          <w:szCs w:val="24"/>
        </w:rPr>
        <w:t xml:space="preserve"> </w:t>
      </w:r>
      <w:r w:rsidRPr="001A16E1">
        <w:rPr>
          <w:rFonts w:ascii="Calibri" w:eastAsia="Times New Roman" w:hAnsi="Times New Roman"/>
          <w:spacing w:val="-2"/>
          <w:sz w:val="24"/>
          <w:szCs w:val="24"/>
        </w:rPr>
        <w:t>(</w:t>
      </w:r>
      <w:r w:rsidR="00A35081">
        <w:rPr>
          <w:rFonts w:ascii="Calibri" w:eastAsia="Times New Roman" w:hAnsi="Times New Roman"/>
          <w:spacing w:val="-2"/>
          <w:sz w:val="24"/>
          <w:szCs w:val="24"/>
        </w:rPr>
        <w:t xml:space="preserve">Robert </w:t>
      </w:r>
      <w:proofErr w:type="spellStart"/>
      <w:r w:rsidR="00A35081">
        <w:rPr>
          <w:rFonts w:ascii="Calibri" w:eastAsia="Times New Roman" w:hAnsi="Times New Roman"/>
          <w:spacing w:val="-2"/>
          <w:sz w:val="24"/>
          <w:szCs w:val="24"/>
        </w:rPr>
        <w:t>Bencini</w:t>
      </w:r>
      <w:proofErr w:type="spellEnd"/>
      <w:r w:rsidRPr="001A16E1">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A35081">
        <w:rPr>
          <w:rFonts w:ascii="Calibri" w:eastAsia="Times New Roman" w:hAnsi="Times New Roman"/>
          <w:spacing w:val="-1"/>
          <w:sz w:val="24"/>
          <w:szCs w:val="24"/>
        </w:rPr>
        <w:t xml:space="preserve"> No other report</w:t>
      </w:r>
    </w:p>
    <w:p w:rsidR="00A35081" w:rsidRDefault="00A35081" w:rsidP="00A35081">
      <w:pPr>
        <w:widowControl w:val="0"/>
        <w:tabs>
          <w:tab w:val="left" w:pos="1192"/>
        </w:tabs>
        <w:spacing w:after="0" w:line="304" w:lineRule="exact"/>
        <w:ind w:left="1192"/>
        <w:rPr>
          <w:rFonts w:ascii="Calibri" w:eastAsia="Times New Roman" w:hAnsi="Times New Roman"/>
          <w:spacing w:val="-1"/>
          <w:sz w:val="24"/>
          <w:szCs w:val="24"/>
        </w:rPr>
      </w:pPr>
    </w:p>
    <w:p w:rsidR="001741EE" w:rsidRDefault="001741EE" w:rsidP="001741EE">
      <w:pPr>
        <w:widowControl w:val="0"/>
        <w:tabs>
          <w:tab w:val="left" w:pos="1192"/>
        </w:tabs>
        <w:spacing w:after="0" w:line="304" w:lineRule="exact"/>
        <w:rPr>
          <w:rFonts w:ascii="Calibri" w:eastAsia="Times New Roman" w:hAnsi="Times New Roman"/>
          <w:spacing w:val="-1"/>
          <w:sz w:val="24"/>
          <w:szCs w:val="24"/>
        </w:rPr>
      </w:pPr>
      <w:r>
        <w:rPr>
          <w:rFonts w:ascii="Calibri" w:eastAsia="Times New Roman" w:hAnsi="Times New Roman"/>
          <w:spacing w:val="-1"/>
          <w:sz w:val="24"/>
          <w:szCs w:val="24"/>
        </w:rPr>
        <w:t xml:space="preserve">Old Business </w:t>
      </w:r>
      <w:r>
        <w:rPr>
          <w:rFonts w:ascii="Calibri" w:eastAsia="Times New Roman" w:hAnsi="Times New Roman"/>
          <w:spacing w:val="-1"/>
          <w:sz w:val="24"/>
          <w:szCs w:val="24"/>
        </w:rPr>
        <w:t>–</w:t>
      </w:r>
      <w:r>
        <w:rPr>
          <w:rFonts w:ascii="Calibri" w:eastAsia="Times New Roman" w:hAnsi="Times New Roman"/>
          <w:spacing w:val="-1"/>
          <w:sz w:val="24"/>
          <w:szCs w:val="24"/>
        </w:rPr>
        <w:t xml:space="preserve"> None</w:t>
      </w:r>
    </w:p>
    <w:p w:rsidR="001741EE" w:rsidRDefault="001741EE" w:rsidP="001741EE">
      <w:pPr>
        <w:widowControl w:val="0"/>
        <w:tabs>
          <w:tab w:val="left" w:pos="1192"/>
        </w:tabs>
        <w:spacing w:after="0" w:line="304" w:lineRule="exact"/>
        <w:rPr>
          <w:rFonts w:ascii="Calibri" w:eastAsia="Times New Roman" w:hAnsi="Times New Roman"/>
          <w:spacing w:val="-1"/>
          <w:sz w:val="24"/>
          <w:szCs w:val="24"/>
        </w:rPr>
      </w:pPr>
    </w:p>
    <w:p w:rsidR="00A35081" w:rsidRDefault="001741EE" w:rsidP="001741EE">
      <w:pPr>
        <w:widowControl w:val="0"/>
        <w:tabs>
          <w:tab w:val="left" w:pos="1192"/>
        </w:tabs>
        <w:spacing w:after="0" w:line="304" w:lineRule="exact"/>
        <w:rPr>
          <w:rFonts w:ascii="Calibri" w:eastAsia="Times New Roman" w:hAnsi="Times New Roman"/>
          <w:spacing w:val="-1"/>
          <w:sz w:val="24"/>
          <w:szCs w:val="24"/>
        </w:rPr>
      </w:pPr>
      <w:r>
        <w:rPr>
          <w:rFonts w:ascii="Calibri" w:eastAsia="Times New Roman" w:hAnsi="Times New Roman"/>
          <w:spacing w:val="-1"/>
          <w:sz w:val="24"/>
          <w:szCs w:val="24"/>
        </w:rPr>
        <w:t xml:space="preserve">New Business </w:t>
      </w:r>
      <w:r>
        <w:rPr>
          <w:rFonts w:ascii="Calibri" w:eastAsia="Times New Roman" w:hAnsi="Times New Roman"/>
          <w:spacing w:val="-1"/>
          <w:sz w:val="24"/>
          <w:szCs w:val="24"/>
        </w:rPr>
        <w:t>–</w:t>
      </w:r>
      <w:r>
        <w:rPr>
          <w:rFonts w:ascii="Calibri" w:eastAsia="Times New Roman" w:hAnsi="Times New Roman"/>
          <w:spacing w:val="-1"/>
          <w:sz w:val="24"/>
          <w:szCs w:val="24"/>
        </w:rPr>
        <w:t xml:space="preserve"> Ms. </w:t>
      </w:r>
      <w:r w:rsidR="00A35081">
        <w:rPr>
          <w:rFonts w:ascii="Calibri" w:eastAsia="Times New Roman" w:hAnsi="Times New Roman"/>
          <w:spacing w:val="-1"/>
          <w:sz w:val="24"/>
          <w:szCs w:val="24"/>
        </w:rPr>
        <w:t xml:space="preserve">Stacey Wright reported that State Modification Plans are due March 15.  Mr. </w:t>
      </w:r>
      <w:proofErr w:type="spellStart"/>
      <w:r w:rsidR="00A35081">
        <w:rPr>
          <w:rFonts w:ascii="Calibri" w:eastAsia="Times New Roman" w:hAnsi="Times New Roman"/>
          <w:spacing w:val="-1"/>
          <w:sz w:val="24"/>
          <w:szCs w:val="24"/>
        </w:rPr>
        <w:t>Bencini</w:t>
      </w:r>
      <w:proofErr w:type="spellEnd"/>
      <w:r w:rsidR="00A35081">
        <w:rPr>
          <w:rFonts w:ascii="Calibri" w:eastAsia="Times New Roman" w:hAnsi="Times New Roman"/>
          <w:spacing w:val="-1"/>
          <w:sz w:val="24"/>
          <w:szCs w:val="24"/>
        </w:rPr>
        <w:t xml:space="preserve"> reported that Ms. Carter has accepted another position and will be leaving VEC in Danville.  He thanked her for her service to the Board and wished her well in her new endeavors.  Ms. Carter stated that she had enjoyed her service to the Board and that she believes with collaboration and teamwork, workforce in Area 17 is moving forward and turning a corner.</w:t>
      </w:r>
    </w:p>
    <w:p w:rsidR="00E03A15" w:rsidRDefault="00A35081" w:rsidP="001741EE">
      <w:pPr>
        <w:widowControl w:val="0"/>
        <w:tabs>
          <w:tab w:val="left" w:pos="1192"/>
        </w:tabs>
        <w:spacing w:after="0" w:line="304" w:lineRule="exact"/>
        <w:rPr>
          <w:rFonts w:ascii="Calibri" w:eastAsia="Times New Roman" w:hAnsi="Times New Roman"/>
          <w:spacing w:val="-1"/>
          <w:sz w:val="24"/>
          <w:szCs w:val="24"/>
        </w:rPr>
      </w:pPr>
      <w:r>
        <w:rPr>
          <w:rFonts w:ascii="Calibri" w:eastAsia="Times New Roman" w:hAnsi="Times New Roman"/>
          <w:spacing w:val="-1"/>
          <w:sz w:val="24"/>
          <w:szCs w:val="24"/>
        </w:rPr>
        <w:t xml:space="preserve"> </w:t>
      </w:r>
    </w:p>
    <w:p w:rsidR="005F3420" w:rsidRPr="00D117BA" w:rsidRDefault="00A35081" w:rsidP="00617985">
      <w:pPr>
        <w:rPr>
          <w:sz w:val="24"/>
          <w:szCs w:val="24"/>
        </w:rPr>
      </w:pPr>
      <w:r w:rsidRPr="00D117BA">
        <w:rPr>
          <w:sz w:val="24"/>
          <w:szCs w:val="24"/>
        </w:rPr>
        <w:t>Guy Stanley made a motion to adjourn; Jim Daniel</w:t>
      </w:r>
      <w:r w:rsidR="00751945" w:rsidRPr="00D117BA">
        <w:rPr>
          <w:sz w:val="24"/>
          <w:szCs w:val="24"/>
        </w:rPr>
        <w:t xml:space="preserve"> seconded. The motion passed. The m</w:t>
      </w:r>
      <w:r w:rsidR="005F3420" w:rsidRPr="00D117BA">
        <w:rPr>
          <w:sz w:val="24"/>
          <w:szCs w:val="24"/>
        </w:rPr>
        <w:t xml:space="preserve">eeting </w:t>
      </w:r>
      <w:r w:rsidR="00751945" w:rsidRPr="00D117BA">
        <w:rPr>
          <w:sz w:val="24"/>
          <w:szCs w:val="24"/>
        </w:rPr>
        <w:t>adjourned at 4:</w:t>
      </w:r>
      <w:r w:rsidRPr="00D117BA">
        <w:rPr>
          <w:sz w:val="24"/>
          <w:szCs w:val="24"/>
        </w:rPr>
        <w:t>46</w:t>
      </w:r>
      <w:r w:rsidR="005F3420" w:rsidRPr="00D117BA">
        <w:rPr>
          <w:sz w:val="24"/>
          <w:szCs w:val="24"/>
        </w:rPr>
        <w:t xml:space="preserve"> p.m.</w:t>
      </w:r>
    </w:p>
    <w:p w:rsidR="00F7770E" w:rsidRDefault="00F7770E" w:rsidP="00617985"/>
    <w:p w:rsidR="00814A7B" w:rsidRDefault="00814A7B" w:rsidP="00617985"/>
    <w:p w:rsidR="00E14E4D" w:rsidRDefault="00E14E4D" w:rsidP="00617985"/>
    <w:sectPr w:rsidR="00E14E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6B3" w:rsidRDefault="002426B3" w:rsidP="00455A6F">
      <w:pPr>
        <w:spacing w:after="0" w:line="240" w:lineRule="auto"/>
      </w:pPr>
      <w:r>
        <w:separator/>
      </w:r>
    </w:p>
  </w:endnote>
  <w:endnote w:type="continuationSeparator" w:id="0">
    <w:p w:rsidR="002426B3" w:rsidRDefault="002426B3"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A6F" w:rsidRDefault="0045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A6F" w:rsidRDefault="00455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A6F" w:rsidRDefault="0045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6B3" w:rsidRDefault="002426B3" w:rsidP="00455A6F">
      <w:pPr>
        <w:spacing w:after="0" w:line="240" w:lineRule="auto"/>
      </w:pPr>
      <w:r>
        <w:separator/>
      </w:r>
    </w:p>
  </w:footnote>
  <w:footnote w:type="continuationSeparator" w:id="0">
    <w:p w:rsidR="002426B3" w:rsidRDefault="002426B3" w:rsidP="0045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A6F" w:rsidRDefault="0045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A6F" w:rsidRDefault="0045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A6F" w:rsidRDefault="0045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42"/>
    <w:multiLevelType w:val="hybridMultilevel"/>
    <w:tmpl w:val="27AA23AE"/>
    <w:lvl w:ilvl="0" w:tplc="1354C1A2">
      <w:start w:val="1"/>
      <w:numFmt w:val="upperLetter"/>
      <w:lvlText w:val="%1."/>
      <w:lvlJc w:val="left"/>
      <w:pPr>
        <w:ind w:left="832" w:hanging="360"/>
      </w:pPr>
      <w:rPr>
        <w:rFonts w:ascii="Calibri" w:eastAsia="Calibri" w:hAnsi="Calibri" w:hint="default"/>
        <w:sz w:val="24"/>
        <w:szCs w:val="24"/>
      </w:rPr>
    </w:lvl>
    <w:lvl w:ilvl="1" w:tplc="DB26E6F4">
      <w:start w:val="1"/>
      <w:numFmt w:val="bullet"/>
      <w:lvlText w:val=""/>
      <w:lvlJc w:val="left"/>
      <w:pPr>
        <w:ind w:left="1192" w:hanging="360"/>
      </w:pPr>
      <w:rPr>
        <w:rFonts w:ascii="Symbol" w:eastAsia="Symbol" w:hAnsi="Symbol" w:hint="default"/>
        <w:w w:val="99"/>
        <w:sz w:val="24"/>
        <w:szCs w:val="24"/>
      </w:rPr>
    </w:lvl>
    <w:lvl w:ilvl="2" w:tplc="A43E6900">
      <w:start w:val="1"/>
      <w:numFmt w:val="bullet"/>
      <w:lvlText w:val="•"/>
      <w:lvlJc w:val="left"/>
      <w:pPr>
        <w:ind w:left="2155" w:hanging="360"/>
      </w:pPr>
      <w:rPr>
        <w:rFonts w:hint="default"/>
      </w:rPr>
    </w:lvl>
    <w:lvl w:ilvl="3" w:tplc="A6CC48E4">
      <w:start w:val="1"/>
      <w:numFmt w:val="bullet"/>
      <w:lvlText w:val="•"/>
      <w:lvlJc w:val="left"/>
      <w:pPr>
        <w:ind w:left="3118" w:hanging="360"/>
      </w:pPr>
      <w:rPr>
        <w:rFonts w:hint="default"/>
      </w:rPr>
    </w:lvl>
    <w:lvl w:ilvl="4" w:tplc="A9D8739A">
      <w:start w:val="1"/>
      <w:numFmt w:val="bullet"/>
      <w:lvlText w:val="•"/>
      <w:lvlJc w:val="left"/>
      <w:pPr>
        <w:ind w:left="4081" w:hanging="360"/>
      </w:pPr>
      <w:rPr>
        <w:rFonts w:hint="default"/>
      </w:rPr>
    </w:lvl>
    <w:lvl w:ilvl="5" w:tplc="674E816C">
      <w:start w:val="1"/>
      <w:numFmt w:val="bullet"/>
      <w:lvlText w:val="•"/>
      <w:lvlJc w:val="left"/>
      <w:pPr>
        <w:ind w:left="5044" w:hanging="360"/>
      </w:pPr>
      <w:rPr>
        <w:rFonts w:hint="default"/>
      </w:rPr>
    </w:lvl>
    <w:lvl w:ilvl="6" w:tplc="B11E3FF2">
      <w:start w:val="1"/>
      <w:numFmt w:val="bullet"/>
      <w:lvlText w:val="•"/>
      <w:lvlJc w:val="left"/>
      <w:pPr>
        <w:ind w:left="6007" w:hanging="360"/>
      </w:pPr>
      <w:rPr>
        <w:rFonts w:hint="default"/>
      </w:rPr>
    </w:lvl>
    <w:lvl w:ilvl="7" w:tplc="A8402256">
      <w:start w:val="1"/>
      <w:numFmt w:val="bullet"/>
      <w:lvlText w:val="•"/>
      <w:lvlJc w:val="left"/>
      <w:pPr>
        <w:ind w:left="6970" w:hanging="360"/>
      </w:pPr>
      <w:rPr>
        <w:rFonts w:hint="default"/>
      </w:rPr>
    </w:lvl>
    <w:lvl w:ilvl="8" w:tplc="A6D48268">
      <w:start w:val="1"/>
      <w:numFmt w:val="bullet"/>
      <w:lvlText w:val="•"/>
      <w:lvlJc w:val="left"/>
      <w:pPr>
        <w:ind w:left="7933" w:hanging="360"/>
      </w:pPr>
      <w:rPr>
        <w:rFonts w:hint="default"/>
      </w:rPr>
    </w:lvl>
  </w:abstractNum>
  <w:abstractNum w:abstractNumId="1"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BC"/>
    <w:rsid w:val="0005143D"/>
    <w:rsid w:val="00095DE0"/>
    <w:rsid w:val="00113E65"/>
    <w:rsid w:val="00130223"/>
    <w:rsid w:val="001741EE"/>
    <w:rsid w:val="001910FC"/>
    <w:rsid w:val="00223C7E"/>
    <w:rsid w:val="002251CA"/>
    <w:rsid w:val="00237E1E"/>
    <w:rsid w:val="002426B3"/>
    <w:rsid w:val="002F443F"/>
    <w:rsid w:val="003617C1"/>
    <w:rsid w:val="003B22B8"/>
    <w:rsid w:val="003B6E16"/>
    <w:rsid w:val="003E09FC"/>
    <w:rsid w:val="00444402"/>
    <w:rsid w:val="00447A96"/>
    <w:rsid w:val="00452896"/>
    <w:rsid w:val="00455A6F"/>
    <w:rsid w:val="00455D0D"/>
    <w:rsid w:val="00487AFD"/>
    <w:rsid w:val="004968A6"/>
    <w:rsid w:val="004F1F7D"/>
    <w:rsid w:val="00504B45"/>
    <w:rsid w:val="00544ABB"/>
    <w:rsid w:val="00564B54"/>
    <w:rsid w:val="00582559"/>
    <w:rsid w:val="005E0BC0"/>
    <w:rsid w:val="005F3420"/>
    <w:rsid w:val="00600EB2"/>
    <w:rsid w:val="00617985"/>
    <w:rsid w:val="006322C1"/>
    <w:rsid w:val="00662998"/>
    <w:rsid w:val="006C23CF"/>
    <w:rsid w:val="006C3CB8"/>
    <w:rsid w:val="006D5238"/>
    <w:rsid w:val="00703C4A"/>
    <w:rsid w:val="00741F7A"/>
    <w:rsid w:val="0074392E"/>
    <w:rsid w:val="00751945"/>
    <w:rsid w:val="00765836"/>
    <w:rsid w:val="007A2035"/>
    <w:rsid w:val="007C2C08"/>
    <w:rsid w:val="007C46E7"/>
    <w:rsid w:val="007E1536"/>
    <w:rsid w:val="007F798A"/>
    <w:rsid w:val="00814A7B"/>
    <w:rsid w:val="00897038"/>
    <w:rsid w:val="009207C9"/>
    <w:rsid w:val="00920A95"/>
    <w:rsid w:val="00941DE0"/>
    <w:rsid w:val="00966197"/>
    <w:rsid w:val="009769BC"/>
    <w:rsid w:val="009B0225"/>
    <w:rsid w:val="00A24471"/>
    <w:rsid w:val="00A35081"/>
    <w:rsid w:val="00A87F10"/>
    <w:rsid w:val="00AC606E"/>
    <w:rsid w:val="00AC79AE"/>
    <w:rsid w:val="00B108BC"/>
    <w:rsid w:val="00B95044"/>
    <w:rsid w:val="00BF2EFA"/>
    <w:rsid w:val="00C017D3"/>
    <w:rsid w:val="00C314D2"/>
    <w:rsid w:val="00CF1B59"/>
    <w:rsid w:val="00D07D2A"/>
    <w:rsid w:val="00D117BA"/>
    <w:rsid w:val="00D50099"/>
    <w:rsid w:val="00D625B5"/>
    <w:rsid w:val="00D668D4"/>
    <w:rsid w:val="00DE0106"/>
    <w:rsid w:val="00DE0301"/>
    <w:rsid w:val="00E02D75"/>
    <w:rsid w:val="00E03A15"/>
    <w:rsid w:val="00E054A6"/>
    <w:rsid w:val="00E14E4D"/>
    <w:rsid w:val="00E77E74"/>
    <w:rsid w:val="00EB175A"/>
    <w:rsid w:val="00F7770E"/>
    <w:rsid w:val="00FB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 w:type="paragraph" w:styleId="BalloonText">
    <w:name w:val="Balloon Text"/>
    <w:basedOn w:val="Normal"/>
    <w:link w:val="BalloonTextChar"/>
    <w:uiPriority w:val="99"/>
    <w:semiHidden/>
    <w:unhideWhenUsed/>
    <w:rsid w:val="00C31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WIBWKS</cp:lastModifiedBy>
  <cp:revision>8</cp:revision>
  <cp:lastPrinted>2018-10-17T18:23:00Z</cp:lastPrinted>
  <dcterms:created xsi:type="dcterms:W3CDTF">2018-04-19T18:40:00Z</dcterms:created>
  <dcterms:modified xsi:type="dcterms:W3CDTF">2018-10-17T18:23:00Z</dcterms:modified>
</cp:coreProperties>
</file>