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57" w:rsidRPr="001C7FD2" w:rsidRDefault="006C6B47" w:rsidP="00C50440">
      <w:pPr>
        <w:pStyle w:val="Heading8"/>
        <w:jc w:val="center"/>
      </w:pPr>
      <w:r>
        <w:t>Monitoring Review Guide</w:t>
      </w:r>
      <w:r w:rsidR="004C0C57" w:rsidRPr="001C7FD2">
        <w:br/>
        <w:t xml:space="preserve">Local Workforce Area </w:t>
      </w:r>
      <w:r w:rsidR="00B742E4">
        <w:t>8</w:t>
      </w:r>
      <w:r w:rsidR="004C0C57" w:rsidRPr="001C7FD2">
        <w:br/>
      </w:r>
    </w:p>
    <w:sdt>
      <w:sdtPr>
        <w:rPr>
          <w:rFonts w:asciiTheme="minorHAnsi" w:eastAsiaTheme="minorHAnsi" w:hAnsiTheme="minorHAnsi" w:cstheme="minorBidi"/>
          <w:b w:val="0"/>
          <w:bCs w:val="0"/>
          <w:color w:val="auto"/>
          <w:sz w:val="22"/>
          <w:szCs w:val="22"/>
          <w:lang w:eastAsia="en-US"/>
        </w:rPr>
        <w:id w:val="-219211347"/>
        <w:docPartObj>
          <w:docPartGallery w:val="Table of Contents"/>
          <w:docPartUnique/>
        </w:docPartObj>
      </w:sdtPr>
      <w:sdtEndPr/>
      <w:sdtContent>
        <w:p w:rsidR="001B23DE" w:rsidRPr="001C7FD2" w:rsidRDefault="009E7655" w:rsidP="009E7655">
          <w:pPr>
            <w:pStyle w:val="TOCHeading"/>
            <w:jc w:val="center"/>
            <w:rPr>
              <w:b w:val="0"/>
              <w:color w:val="auto"/>
              <w:sz w:val="24"/>
              <w:szCs w:val="24"/>
            </w:rPr>
          </w:pPr>
          <w:r w:rsidRPr="001C7FD2">
            <w:rPr>
              <w:b w:val="0"/>
              <w:color w:val="auto"/>
              <w:sz w:val="24"/>
              <w:szCs w:val="24"/>
            </w:rPr>
            <w:t>-TABLE OF CONTENTS-</w:t>
          </w:r>
        </w:p>
        <w:p w:rsidR="00222174" w:rsidRPr="001C7FD2" w:rsidRDefault="00222174" w:rsidP="00C54EBE">
          <w:pPr>
            <w:pStyle w:val="TOC1"/>
            <w:ind w:firstLine="216"/>
            <w:rPr>
              <w:b/>
              <w:bCs/>
              <w:u w:val="single"/>
            </w:rPr>
          </w:pPr>
          <w:r w:rsidRPr="001C7FD2">
            <w:rPr>
              <w:b/>
              <w:bCs/>
              <w:u w:val="single"/>
            </w:rPr>
            <w:t>PLANNING</w:t>
          </w:r>
        </w:p>
        <w:p w:rsidR="001528BA" w:rsidRPr="001C7FD2" w:rsidRDefault="001528BA" w:rsidP="00C54EBE">
          <w:pPr>
            <w:pStyle w:val="TOC1"/>
            <w:ind w:firstLine="216"/>
            <w:rPr>
              <w:bCs/>
            </w:rPr>
          </w:pPr>
          <w:r w:rsidRPr="001C7FD2">
            <w:rPr>
              <w:bCs/>
            </w:rPr>
            <w:t xml:space="preserve">Pre-On-Site Planning </w:t>
          </w:r>
          <w:r w:rsidRPr="001C7FD2">
            <w:rPr>
              <w:bCs/>
            </w:rPr>
            <w:ptab w:relativeTo="margin" w:alignment="right" w:leader="dot"/>
          </w:r>
          <w:r w:rsidR="00B52BEF">
            <w:rPr>
              <w:bCs/>
            </w:rPr>
            <w:t>2</w:t>
          </w:r>
        </w:p>
        <w:p w:rsidR="00AC776E" w:rsidRPr="001C7FD2" w:rsidRDefault="00AC776E" w:rsidP="00AC776E">
          <w:pPr>
            <w:pStyle w:val="TOC1"/>
            <w:ind w:firstLine="216"/>
            <w:rPr>
              <w:b/>
              <w:bCs/>
              <w:u w:val="single"/>
            </w:rPr>
          </w:pPr>
          <w:r w:rsidRPr="001C7FD2">
            <w:rPr>
              <w:b/>
              <w:bCs/>
              <w:u w:val="single"/>
            </w:rPr>
            <w:t>DESK REVIEW</w:t>
          </w:r>
        </w:p>
        <w:p w:rsidR="00C54EBE" w:rsidRPr="001C7FD2" w:rsidRDefault="002C08BD" w:rsidP="00C54EBE">
          <w:pPr>
            <w:pStyle w:val="TOC1"/>
            <w:ind w:firstLine="216"/>
            <w:rPr>
              <w:bCs/>
            </w:rPr>
          </w:pPr>
          <w:r w:rsidRPr="001C7FD2">
            <w:rPr>
              <w:bCs/>
            </w:rPr>
            <w:t>Follow-up</w:t>
          </w:r>
          <w:r w:rsidR="00C54EBE" w:rsidRPr="001C7FD2">
            <w:rPr>
              <w:bCs/>
            </w:rPr>
            <w:t xml:space="preserve"> </w:t>
          </w:r>
          <w:r w:rsidR="00C54EBE" w:rsidRPr="001C7FD2">
            <w:rPr>
              <w:bCs/>
            </w:rPr>
            <w:ptab w:relativeTo="margin" w:alignment="right" w:leader="dot"/>
          </w:r>
          <w:r w:rsidR="00B52BEF">
            <w:rPr>
              <w:bCs/>
            </w:rPr>
            <w:t>2</w:t>
          </w:r>
        </w:p>
        <w:p w:rsidR="00C12B80" w:rsidRPr="001C7FD2" w:rsidRDefault="00C12B80" w:rsidP="00C12B80">
          <w:pPr>
            <w:pStyle w:val="TOC1"/>
            <w:ind w:firstLine="216"/>
            <w:rPr>
              <w:bCs/>
            </w:rPr>
          </w:pPr>
          <w:r w:rsidRPr="001C7FD2">
            <w:rPr>
              <w:bCs/>
            </w:rPr>
            <w:t xml:space="preserve">Program Overview </w:t>
          </w:r>
          <w:r w:rsidRPr="001C7FD2">
            <w:rPr>
              <w:bCs/>
            </w:rPr>
            <w:ptab w:relativeTo="margin" w:alignment="right" w:leader="dot"/>
          </w:r>
          <w:r w:rsidR="00B52BEF">
            <w:rPr>
              <w:bCs/>
            </w:rPr>
            <w:t>2</w:t>
          </w:r>
        </w:p>
        <w:p w:rsidR="00AC776E" w:rsidRPr="00B52BEF" w:rsidRDefault="00B52BEF" w:rsidP="00B52BEF">
          <w:pPr>
            <w:pStyle w:val="TOC1"/>
            <w:ind w:firstLine="216"/>
            <w:rPr>
              <w:bCs/>
            </w:rPr>
          </w:pPr>
          <w:r>
            <w:rPr>
              <w:bCs/>
            </w:rPr>
            <w:t>Policies and Procedures Review</w:t>
          </w:r>
          <w:r w:rsidR="00AC776E" w:rsidRPr="001C7FD2">
            <w:ptab w:relativeTo="margin" w:alignment="right" w:leader="dot"/>
          </w:r>
          <w:r>
            <w:t>3</w:t>
          </w:r>
        </w:p>
        <w:p w:rsidR="00B52BEF" w:rsidRDefault="00B52BEF" w:rsidP="00BF1DFB">
          <w:pPr>
            <w:pStyle w:val="TOC1"/>
            <w:ind w:firstLine="216"/>
            <w:rPr>
              <w:bCs/>
            </w:rPr>
          </w:pPr>
          <w:r w:rsidRPr="001C7FD2">
            <w:rPr>
              <w:bCs/>
            </w:rPr>
            <w:t xml:space="preserve">Contract Management </w:t>
          </w:r>
          <w:r w:rsidRPr="001C7FD2">
            <w:ptab w:relativeTo="margin" w:alignment="right" w:leader="dot"/>
          </w:r>
          <w:r>
            <w:t>3</w:t>
          </w:r>
        </w:p>
        <w:p w:rsidR="00BF1DFB" w:rsidRPr="001C7FD2" w:rsidRDefault="00BF1DFB" w:rsidP="00BF1DFB">
          <w:pPr>
            <w:pStyle w:val="TOC1"/>
            <w:ind w:firstLine="216"/>
            <w:rPr>
              <w:bCs/>
            </w:rPr>
          </w:pPr>
          <w:r w:rsidRPr="001C7FD2">
            <w:rPr>
              <w:bCs/>
            </w:rPr>
            <w:t xml:space="preserve">On-Site Document Preparation </w:t>
          </w:r>
          <w:r w:rsidRPr="001C7FD2">
            <w:ptab w:relativeTo="margin" w:alignment="right" w:leader="dot"/>
          </w:r>
          <w:r w:rsidR="00B52BEF">
            <w:rPr>
              <w:bCs/>
            </w:rPr>
            <w:t>3</w:t>
          </w:r>
        </w:p>
        <w:p w:rsidR="00222174" w:rsidRPr="001C7FD2" w:rsidRDefault="00FE361F" w:rsidP="00F76DCB">
          <w:pPr>
            <w:pStyle w:val="TOC1"/>
            <w:ind w:firstLine="216"/>
            <w:rPr>
              <w:b/>
              <w:bCs/>
              <w:u w:val="single"/>
            </w:rPr>
          </w:pPr>
          <w:r w:rsidRPr="001C7FD2">
            <w:rPr>
              <w:b/>
              <w:bCs/>
              <w:u w:val="single"/>
            </w:rPr>
            <w:t>ON-SITE</w:t>
          </w:r>
          <w:r w:rsidR="00222174" w:rsidRPr="001C7FD2">
            <w:rPr>
              <w:b/>
              <w:bCs/>
              <w:u w:val="single"/>
            </w:rPr>
            <w:t xml:space="preserve"> REVIEW</w:t>
          </w:r>
        </w:p>
        <w:p w:rsidR="00457B52" w:rsidRPr="001C7FD2" w:rsidRDefault="00457B52" w:rsidP="00FE361F">
          <w:pPr>
            <w:pStyle w:val="TOC1"/>
            <w:ind w:firstLine="216"/>
            <w:rPr>
              <w:bCs/>
            </w:rPr>
          </w:pPr>
          <w:r w:rsidRPr="001C7FD2">
            <w:rPr>
              <w:bCs/>
            </w:rPr>
            <w:t xml:space="preserve">EO </w:t>
          </w:r>
          <w:r w:rsidR="00B52BEF">
            <w:rPr>
              <w:bCs/>
            </w:rPr>
            <w:t xml:space="preserve">and ADA Accessibility </w:t>
          </w:r>
          <w:r w:rsidRPr="001C7FD2">
            <w:rPr>
              <w:bCs/>
            </w:rPr>
            <w:t xml:space="preserve">Review </w:t>
          </w:r>
          <w:r w:rsidRPr="001C7FD2">
            <w:rPr>
              <w:bCs/>
            </w:rPr>
            <w:ptab w:relativeTo="margin" w:alignment="right" w:leader="dot"/>
          </w:r>
          <w:r w:rsidR="00B52BEF">
            <w:rPr>
              <w:bCs/>
            </w:rPr>
            <w:t>3</w:t>
          </w:r>
        </w:p>
        <w:p w:rsidR="00FE361F" w:rsidRPr="001C7FD2" w:rsidRDefault="00B52BEF" w:rsidP="00FE361F">
          <w:pPr>
            <w:pStyle w:val="TOC1"/>
            <w:ind w:firstLine="216"/>
            <w:rPr>
              <w:bCs/>
            </w:rPr>
          </w:pPr>
          <w:r>
            <w:rPr>
              <w:bCs/>
            </w:rPr>
            <w:t>Participant File Review</w:t>
          </w:r>
          <w:r w:rsidR="00FE361F" w:rsidRPr="001C7FD2">
            <w:rPr>
              <w:bCs/>
            </w:rPr>
            <w:ptab w:relativeTo="margin" w:alignment="right" w:leader="dot"/>
          </w:r>
          <w:r>
            <w:rPr>
              <w:bCs/>
            </w:rPr>
            <w:t>4</w:t>
          </w:r>
        </w:p>
        <w:p w:rsidR="00F76DCB" w:rsidRPr="001C7FD2" w:rsidRDefault="00B52BEF" w:rsidP="00222174">
          <w:pPr>
            <w:pStyle w:val="TOC1"/>
            <w:ind w:firstLine="216"/>
            <w:rPr>
              <w:bCs/>
            </w:rPr>
          </w:pPr>
          <w:r>
            <w:rPr>
              <w:bCs/>
            </w:rPr>
            <w:t>Expenditure Review</w:t>
          </w:r>
          <w:r w:rsidR="00F76DCB" w:rsidRPr="001C7FD2">
            <w:rPr>
              <w:bCs/>
            </w:rPr>
            <w:ptab w:relativeTo="margin" w:alignment="right" w:leader="dot"/>
          </w:r>
          <w:r>
            <w:rPr>
              <w:bCs/>
            </w:rPr>
            <w:t>5</w:t>
          </w:r>
        </w:p>
        <w:p w:rsidR="00F76DCB" w:rsidRPr="001C7FD2" w:rsidRDefault="00F76DCB" w:rsidP="00222174">
          <w:pPr>
            <w:pStyle w:val="TOC1"/>
            <w:ind w:firstLine="216"/>
            <w:rPr>
              <w:bCs/>
            </w:rPr>
          </w:pPr>
          <w:r w:rsidRPr="001C7FD2">
            <w:rPr>
              <w:bCs/>
            </w:rPr>
            <w:t>Payroll</w:t>
          </w:r>
          <w:r w:rsidRPr="001C7FD2">
            <w:rPr>
              <w:bCs/>
            </w:rPr>
            <w:ptab w:relativeTo="margin" w:alignment="right" w:leader="dot"/>
          </w:r>
          <w:r w:rsidR="004F6D1D">
            <w:rPr>
              <w:bCs/>
            </w:rPr>
            <w:t>5</w:t>
          </w:r>
        </w:p>
        <w:p w:rsidR="00F76DCB" w:rsidRPr="001C7FD2" w:rsidRDefault="00F76DCB" w:rsidP="00222174">
          <w:pPr>
            <w:pStyle w:val="TOC1"/>
            <w:ind w:firstLine="216"/>
            <w:rPr>
              <w:bCs/>
            </w:rPr>
          </w:pPr>
          <w:r w:rsidRPr="001C7FD2">
            <w:rPr>
              <w:bCs/>
            </w:rPr>
            <w:t>Inventory</w:t>
          </w:r>
          <w:r w:rsidRPr="001C7FD2">
            <w:rPr>
              <w:bCs/>
            </w:rPr>
            <w:ptab w:relativeTo="margin" w:alignment="right" w:leader="dot"/>
          </w:r>
          <w:r w:rsidR="00B52BEF">
            <w:rPr>
              <w:bCs/>
            </w:rPr>
            <w:t>6</w:t>
          </w:r>
        </w:p>
        <w:p w:rsidR="0077108D" w:rsidRPr="001C7FD2" w:rsidRDefault="0077108D" w:rsidP="0077108D">
          <w:pPr>
            <w:pStyle w:val="TOC1"/>
            <w:ind w:firstLine="216"/>
            <w:rPr>
              <w:b/>
              <w:bCs/>
              <w:u w:val="single"/>
            </w:rPr>
          </w:pPr>
          <w:r w:rsidRPr="001C7FD2">
            <w:rPr>
              <w:b/>
              <w:bCs/>
              <w:u w:val="single"/>
            </w:rPr>
            <w:t>WRAP-UP</w:t>
          </w:r>
        </w:p>
        <w:p w:rsidR="00B04622" w:rsidRPr="001C7FD2" w:rsidRDefault="00B04622" w:rsidP="00B04622">
          <w:pPr>
            <w:pStyle w:val="TOC1"/>
            <w:ind w:firstLine="216"/>
            <w:rPr>
              <w:bCs/>
            </w:rPr>
          </w:pPr>
          <w:r w:rsidRPr="001C7FD2">
            <w:t>Concerns/Technical Assistance Needed</w:t>
          </w:r>
          <w:r w:rsidRPr="001C7FD2">
            <w:rPr>
              <w:bCs/>
            </w:rPr>
            <w:t xml:space="preserve"> </w:t>
          </w:r>
          <w:r w:rsidRPr="001C7FD2">
            <w:rPr>
              <w:bCs/>
            </w:rPr>
            <w:ptab w:relativeTo="margin" w:alignment="right" w:leader="dot"/>
          </w:r>
          <w:r w:rsidR="00B52BEF">
            <w:rPr>
              <w:bCs/>
            </w:rPr>
            <w:t>6</w:t>
          </w:r>
        </w:p>
        <w:p w:rsidR="00B04622" w:rsidRPr="001C7FD2" w:rsidRDefault="00B04622" w:rsidP="00B04622">
          <w:pPr>
            <w:pStyle w:val="TOC1"/>
            <w:ind w:firstLine="216"/>
            <w:rPr>
              <w:bCs/>
            </w:rPr>
          </w:pPr>
          <w:r w:rsidRPr="001C7FD2">
            <w:rPr>
              <w:bCs/>
            </w:rPr>
            <w:t xml:space="preserve">Strengths/Best Practices </w:t>
          </w:r>
          <w:r w:rsidRPr="001C7FD2">
            <w:rPr>
              <w:bCs/>
            </w:rPr>
            <w:ptab w:relativeTo="margin" w:alignment="right" w:leader="dot"/>
          </w:r>
          <w:r w:rsidR="00B52BEF">
            <w:rPr>
              <w:bCs/>
            </w:rPr>
            <w:t>6</w:t>
          </w:r>
        </w:p>
        <w:p w:rsidR="00006A1D" w:rsidRPr="001C7FD2" w:rsidRDefault="00006A1D" w:rsidP="00006A1D">
          <w:pPr>
            <w:pStyle w:val="TOC1"/>
            <w:ind w:firstLine="216"/>
            <w:rPr>
              <w:bCs/>
            </w:rPr>
          </w:pPr>
          <w:r w:rsidRPr="001C7FD2">
            <w:rPr>
              <w:bCs/>
            </w:rPr>
            <w:t xml:space="preserve">Findings </w:t>
          </w:r>
          <w:r w:rsidRPr="001C7FD2">
            <w:rPr>
              <w:bCs/>
            </w:rPr>
            <w:ptab w:relativeTo="margin" w:alignment="right" w:leader="dot"/>
          </w:r>
          <w:r w:rsidR="00B52BEF">
            <w:rPr>
              <w:bCs/>
            </w:rPr>
            <w:t>6</w:t>
          </w:r>
        </w:p>
        <w:p w:rsidR="00006A1D" w:rsidRPr="001C7FD2" w:rsidRDefault="00006A1D" w:rsidP="00006A1D">
          <w:pPr>
            <w:pStyle w:val="TOC1"/>
            <w:ind w:firstLine="216"/>
            <w:rPr>
              <w:bCs/>
            </w:rPr>
          </w:pPr>
          <w:r w:rsidRPr="001C7FD2">
            <w:rPr>
              <w:bCs/>
            </w:rPr>
            <w:t>Exit Conference</w:t>
          </w:r>
          <w:r w:rsidRPr="001C7FD2">
            <w:rPr>
              <w:bCs/>
            </w:rPr>
            <w:ptab w:relativeTo="margin" w:alignment="right" w:leader="dot"/>
          </w:r>
          <w:r w:rsidR="00B52BEF">
            <w:rPr>
              <w:bCs/>
            </w:rPr>
            <w:t>6</w:t>
          </w:r>
        </w:p>
        <w:p w:rsidR="00006A1D" w:rsidRPr="001C7FD2" w:rsidRDefault="00006A1D" w:rsidP="00006A1D">
          <w:pPr>
            <w:pStyle w:val="TOC1"/>
            <w:ind w:firstLine="216"/>
            <w:rPr>
              <w:bCs/>
            </w:rPr>
          </w:pPr>
          <w:r w:rsidRPr="001C7FD2">
            <w:rPr>
              <w:bCs/>
            </w:rPr>
            <w:t>Report</w:t>
          </w:r>
          <w:r w:rsidRPr="001C7FD2">
            <w:rPr>
              <w:bCs/>
            </w:rPr>
            <w:ptab w:relativeTo="margin" w:alignment="right" w:leader="dot"/>
          </w:r>
          <w:r w:rsidR="00B52BEF">
            <w:rPr>
              <w:bCs/>
            </w:rPr>
            <w:t>6</w:t>
          </w:r>
        </w:p>
        <w:p w:rsidR="001B23DE" w:rsidRPr="001C7FD2" w:rsidRDefault="00531F6F" w:rsidP="0077108D">
          <w:pPr>
            <w:rPr>
              <w:lang w:eastAsia="ja-JP"/>
            </w:rPr>
          </w:pPr>
        </w:p>
      </w:sdtContent>
    </w:sdt>
    <w:p w:rsidR="004C402D" w:rsidRPr="001C7FD2" w:rsidRDefault="001B23DE">
      <w:pPr>
        <w:rPr>
          <w:b/>
        </w:rPr>
      </w:pPr>
      <w:r w:rsidRPr="001C7FD2">
        <w:rPr>
          <w:b/>
        </w:rPr>
        <w:br w:type="page"/>
      </w:r>
    </w:p>
    <w:tbl>
      <w:tblPr>
        <w:tblStyle w:val="TableGrid"/>
        <w:tblW w:w="0" w:type="auto"/>
        <w:shd w:val="clear" w:color="auto" w:fill="8DB3E2" w:themeFill="text2" w:themeFillTint="66"/>
        <w:tblLook w:val="04A0" w:firstRow="1" w:lastRow="0" w:firstColumn="1" w:lastColumn="0" w:noHBand="0" w:noVBand="1"/>
      </w:tblPr>
      <w:tblGrid>
        <w:gridCol w:w="9576"/>
      </w:tblGrid>
      <w:tr w:rsidR="00F13A18" w:rsidRPr="001C7FD2" w:rsidTr="00F13A18">
        <w:tc>
          <w:tcPr>
            <w:tcW w:w="9576" w:type="dxa"/>
            <w:shd w:val="clear" w:color="auto" w:fill="8DB3E2" w:themeFill="text2" w:themeFillTint="66"/>
          </w:tcPr>
          <w:p w:rsidR="00F13A18" w:rsidRPr="001C7FD2" w:rsidRDefault="00F13A18" w:rsidP="00222174">
            <w:pPr>
              <w:jc w:val="center"/>
              <w:rPr>
                <w:b/>
                <w:sz w:val="28"/>
                <w:szCs w:val="28"/>
              </w:rPr>
            </w:pPr>
            <w:r w:rsidRPr="001C7FD2">
              <w:rPr>
                <w:b/>
                <w:sz w:val="28"/>
                <w:szCs w:val="28"/>
              </w:rPr>
              <w:lastRenderedPageBreak/>
              <w:t>PLANNING</w:t>
            </w:r>
          </w:p>
        </w:tc>
      </w:tr>
    </w:tbl>
    <w:p w:rsidR="004C0C57" w:rsidRPr="001C7FD2" w:rsidRDefault="004C0C57" w:rsidP="00A54F14">
      <w:pPr>
        <w:rPr>
          <w:b/>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1528BA" w:rsidRPr="001C7FD2" w:rsidTr="001528BA">
        <w:tc>
          <w:tcPr>
            <w:tcW w:w="9576" w:type="dxa"/>
            <w:shd w:val="clear" w:color="auto" w:fill="D9D9D9" w:themeFill="background1" w:themeFillShade="D9"/>
          </w:tcPr>
          <w:p w:rsidR="001528BA" w:rsidRPr="001C7FD2" w:rsidRDefault="00F13A18" w:rsidP="00A54F14">
            <w:pPr>
              <w:rPr>
                <w:b/>
              </w:rPr>
            </w:pPr>
            <w:r w:rsidRPr="001C7FD2">
              <w:rPr>
                <w:b/>
              </w:rPr>
              <w:t xml:space="preserve">Step 1:  </w:t>
            </w:r>
            <w:r w:rsidR="00B32A7C" w:rsidRPr="001C7FD2">
              <w:rPr>
                <w:b/>
              </w:rPr>
              <w:t xml:space="preserve">Pre On-Site </w:t>
            </w:r>
            <w:r w:rsidR="001528BA" w:rsidRPr="001C7FD2">
              <w:rPr>
                <w:b/>
              </w:rPr>
              <w:t>Planning</w:t>
            </w:r>
          </w:p>
        </w:tc>
      </w:tr>
    </w:tbl>
    <w:p w:rsidR="001528BA" w:rsidRPr="001C7FD2" w:rsidRDefault="001528BA" w:rsidP="001528BA">
      <w:r w:rsidRPr="001C7FD2">
        <w:br/>
        <w:t xml:space="preserve">The following activities </w:t>
      </w:r>
      <w:r w:rsidR="002C08BD" w:rsidRPr="001C7FD2">
        <w:t>should</w:t>
      </w:r>
      <w:r w:rsidRPr="001C7FD2">
        <w:t xml:space="preserve"> be conducted </w:t>
      </w:r>
      <w:r w:rsidR="002C08BD" w:rsidRPr="001C7FD2">
        <w:t>prior to the on-site annual review</w:t>
      </w:r>
      <w:r w:rsidRPr="001C7FD2">
        <w:t>:</w:t>
      </w:r>
    </w:p>
    <w:p w:rsidR="001528BA" w:rsidRPr="001C7FD2" w:rsidRDefault="006C6B47" w:rsidP="00B04622">
      <w:pPr>
        <w:pStyle w:val="ListParagraph"/>
        <w:numPr>
          <w:ilvl w:val="0"/>
          <w:numId w:val="24"/>
        </w:numPr>
      </w:pPr>
      <w:r>
        <w:t>Sub-</w:t>
      </w:r>
      <w:r w:rsidR="004C402D">
        <w:t>recipient</w:t>
      </w:r>
      <w:r>
        <w:t xml:space="preserve"> Notification – The sub-</w:t>
      </w:r>
      <w:r w:rsidR="004C402D">
        <w:t>recipient</w:t>
      </w:r>
      <w:r w:rsidR="001528BA" w:rsidRPr="001C7FD2">
        <w:t xml:space="preserve"> should be </w:t>
      </w:r>
      <w:r>
        <w:t>notified in writing of the local monitor</w:t>
      </w:r>
      <w:r w:rsidR="001528BA" w:rsidRPr="001C7FD2">
        <w:t>’s plan to conduct a review</w:t>
      </w:r>
      <w:r w:rsidR="002C08BD" w:rsidRPr="001C7FD2">
        <w:t xml:space="preserve">.  *Note:  </w:t>
      </w:r>
      <w:r w:rsidR="00B742E4" w:rsidRPr="00B742E4">
        <w:t>Use</w:t>
      </w:r>
      <w:r w:rsidR="00B742E4" w:rsidRPr="00B742E4">
        <w:rPr>
          <w:b/>
        </w:rPr>
        <w:t xml:space="preserve"> Attachment A</w:t>
      </w:r>
      <w:r w:rsidR="002C08BD" w:rsidRPr="006C6B47">
        <w:rPr>
          <w:color w:val="FF0000"/>
        </w:rPr>
        <w:t xml:space="preserve"> </w:t>
      </w:r>
      <w:r w:rsidR="00567F41" w:rsidRPr="001C7FD2">
        <w:t>as a standard guide</w:t>
      </w:r>
      <w:r>
        <w:t xml:space="preserve"> to send to the sub-recipient</w:t>
      </w:r>
      <w:r w:rsidR="002C08BD" w:rsidRPr="001C7FD2">
        <w:t>.</w:t>
      </w:r>
    </w:p>
    <w:p w:rsidR="002C08BD" w:rsidRPr="001C7FD2" w:rsidRDefault="00285A34" w:rsidP="00B04622">
      <w:pPr>
        <w:pStyle w:val="ListParagraph"/>
        <w:numPr>
          <w:ilvl w:val="0"/>
          <w:numId w:val="24"/>
        </w:numPr>
      </w:pPr>
      <w:r w:rsidRPr="001C7FD2">
        <w:t>Sch</w:t>
      </w:r>
      <w:r w:rsidR="00800660" w:rsidRPr="001C7FD2">
        <w:t>eduling:</w:t>
      </w:r>
    </w:p>
    <w:p w:rsidR="00285A34" w:rsidRPr="001C7FD2" w:rsidRDefault="00285A34" w:rsidP="00B04622">
      <w:pPr>
        <w:pStyle w:val="ListParagraph"/>
        <w:numPr>
          <w:ilvl w:val="1"/>
          <w:numId w:val="24"/>
        </w:numPr>
      </w:pPr>
      <w:r w:rsidRPr="001C7FD2">
        <w:t>Arrange a time to conduct the entrance conference</w:t>
      </w:r>
    </w:p>
    <w:p w:rsidR="00285A34" w:rsidRPr="004F6D1D" w:rsidRDefault="00285A34" w:rsidP="00B04622">
      <w:pPr>
        <w:pStyle w:val="ListParagraph"/>
        <w:numPr>
          <w:ilvl w:val="1"/>
          <w:numId w:val="24"/>
        </w:numPr>
        <w:rPr>
          <w:rStyle w:val="Hyperlink"/>
          <w:color w:val="auto"/>
        </w:rPr>
      </w:pPr>
      <w:r w:rsidRPr="001C7FD2">
        <w:t>Identify documents needed for on-site</w:t>
      </w:r>
      <w:r w:rsidR="00AC776E" w:rsidRPr="001C7FD2">
        <w:t xml:space="preserve"> and desk</w:t>
      </w:r>
      <w:r w:rsidRPr="001C7FD2">
        <w:t xml:space="preserve"> review</w:t>
      </w:r>
      <w:r w:rsidR="00F967BF" w:rsidRPr="001C7FD2">
        <w:t xml:space="preserve">.  </w:t>
      </w:r>
      <w:r w:rsidR="00F967BF" w:rsidRPr="004F6D1D">
        <w:t>R</w:t>
      </w:r>
      <w:r w:rsidR="00A81C76" w:rsidRPr="004F6D1D">
        <w:t xml:space="preserve">efer to </w:t>
      </w:r>
      <w:r w:rsidR="004F6D1D" w:rsidRPr="004F6D1D">
        <w:t xml:space="preserve">the </w:t>
      </w:r>
      <w:r w:rsidR="00A81C76" w:rsidRPr="004F6D1D">
        <w:t>Document Request Listing</w:t>
      </w:r>
      <w:r w:rsidR="004F6D1D" w:rsidRPr="004F6D1D">
        <w:t xml:space="preserve"> sent to the sub-recipient</w:t>
      </w:r>
    </w:p>
    <w:p w:rsidR="00285A34" w:rsidRPr="001C7FD2" w:rsidRDefault="00800660" w:rsidP="00B04622">
      <w:pPr>
        <w:pStyle w:val="ListParagraph"/>
        <w:numPr>
          <w:ilvl w:val="1"/>
          <w:numId w:val="24"/>
        </w:numPr>
      </w:pPr>
      <w:r w:rsidRPr="001C7FD2">
        <w:t>Send the Desk Re</w:t>
      </w:r>
      <w:r w:rsidR="004F6D1D">
        <w:t xml:space="preserve">view Questionnaires (Programmatic/Administrative/Financial, for example) for the sub-recipients </w:t>
      </w:r>
      <w:r w:rsidRPr="001C7FD2">
        <w:t xml:space="preserve">to </w:t>
      </w:r>
      <w:r w:rsidR="004F6D1D">
        <w:t>fill out/update</w:t>
      </w:r>
      <w:r w:rsidRPr="001C7FD2">
        <w:t xml:space="preserve">.  </w:t>
      </w:r>
      <w:r w:rsidR="00285A34" w:rsidRPr="001C7FD2">
        <w:t>Assure that appropriate staff will be available</w:t>
      </w:r>
      <w:r w:rsidR="00AC776E" w:rsidRPr="001C7FD2">
        <w:t xml:space="preserve"> for the on-site visit</w:t>
      </w:r>
    </w:p>
    <w:p w:rsidR="001528BA" w:rsidRPr="001C7FD2" w:rsidRDefault="00285A34" w:rsidP="00B04622">
      <w:pPr>
        <w:pStyle w:val="ListParagraph"/>
        <w:numPr>
          <w:ilvl w:val="1"/>
          <w:numId w:val="24"/>
        </w:numPr>
      </w:pPr>
      <w:r w:rsidRPr="001C7FD2">
        <w:t>Schedule the exit conference</w:t>
      </w:r>
    </w:p>
    <w:p w:rsidR="00800660" w:rsidRPr="001C7FD2" w:rsidRDefault="00800660" w:rsidP="00800660">
      <w:pPr>
        <w:rPr>
          <w:b/>
          <w:color w:val="0000FF"/>
        </w:rPr>
      </w:pPr>
    </w:p>
    <w:tbl>
      <w:tblPr>
        <w:tblStyle w:val="TableGrid"/>
        <w:tblW w:w="0" w:type="auto"/>
        <w:shd w:val="clear" w:color="auto" w:fill="95B3D7" w:themeFill="accent1" w:themeFillTint="99"/>
        <w:tblLook w:val="04A0" w:firstRow="1" w:lastRow="0" w:firstColumn="1" w:lastColumn="0" w:noHBand="0" w:noVBand="1"/>
      </w:tblPr>
      <w:tblGrid>
        <w:gridCol w:w="9576"/>
      </w:tblGrid>
      <w:tr w:rsidR="00800660" w:rsidRPr="001C7FD2" w:rsidTr="00AF4528">
        <w:tc>
          <w:tcPr>
            <w:tcW w:w="9576" w:type="dxa"/>
            <w:shd w:val="clear" w:color="auto" w:fill="95B3D7" w:themeFill="accent1" w:themeFillTint="99"/>
          </w:tcPr>
          <w:p w:rsidR="00800660" w:rsidRPr="001C7FD2" w:rsidRDefault="00800660" w:rsidP="00AF4528">
            <w:pPr>
              <w:jc w:val="center"/>
              <w:rPr>
                <w:b/>
                <w:sz w:val="28"/>
                <w:szCs w:val="28"/>
              </w:rPr>
            </w:pPr>
            <w:r w:rsidRPr="001C7FD2">
              <w:rPr>
                <w:b/>
                <w:sz w:val="28"/>
                <w:szCs w:val="28"/>
              </w:rPr>
              <w:t>DESK REVIEW</w:t>
            </w:r>
          </w:p>
        </w:tc>
      </w:tr>
    </w:tbl>
    <w:p w:rsidR="00800660" w:rsidRPr="001C7FD2" w:rsidRDefault="00800660" w:rsidP="00800660"/>
    <w:tbl>
      <w:tblPr>
        <w:tblStyle w:val="TableGrid"/>
        <w:tblW w:w="0" w:type="auto"/>
        <w:shd w:val="clear" w:color="auto" w:fill="D9D9D9" w:themeFill="background1" w:themeFillShade="D9"/>
        <w:tblLook w:val="04A0" w:firstRow="1" w:lastRow="0" w:firstColumn="1" w:lastColumn="0" w:noHBand="0" w:noVBand="1"/>
      </w:tblPr>
      <w:tblGrid>
        <w:gridCol w:w="9576"/>
      </w:tblGrid>
      <w:tr w:rsidR="00C54EBE" w:rsidRPr="001C7FD2" w:rsidTr="00C54EBE">
        <w:tc>
          <w:tcPr>
            <w:tcW w:w="9576" w:type="dxa"/>
            <w:shd w:val="clear" w:color="auto" w:fill="D9D9D9" w:themeFill="background1" w:themeFillShade="D9"/>
          </w:tcPr>
          <w:p w:rsidR="00C54EBE" w:rsidRPr="001C7FD2" w:rsidRDefault="00F13A18" w:rsidP="00A54F14">
            <w:pPr>
              <w:rPr>
                <w:b/>
              </w:rPr>
            </w:pPr>
            <w:r w:rsidRPr="001C7FD2">
              <w:rPr>
                <w:b/>
              </w:rPr>
              <w:t xml:space="preserve">Step 2:  </w:t>
            </w:r>
            <w:r w:rsidR="002C08BD" w:rsidRPr="001C7FD2">
              <w:rPr>
                <w:b/>
              </w:rPr>
              <w:t>Follow-up</w:t>
            </w:r>
          </w:p>
        </w:tc>
      </w:tr>
    </w:tbl>
    <w:p w:rsidR="0008255B" w:rsidRPr="0008255B" w:rsidRDefault="00D144B7" w:rsidP="00C54EBE">
      <w:r w:rsidRPr="001C7FD2">
        <w:rPr>
          <w:b/>
          <w:u w:val="single"/>
        </w:rPr>
        <w:br/>
      </w:r>
      <w:r w:rsidR="00C54EBE" w:rsidRPr="001C7FD2">
        <w:rPr>
          <w:b/>
          <w:u w:val="single"/>
        </w:rPr>
        <w:t>Purpose</w:t>
      </w:r>
      <w:r w:rsidR="00C54EBE" w:rsidRPr="001C7FD2">
        <w:rPr>
          <w:b/>
        </w:rPr>
        <w:t xml:space="preserve">:  </w:t>
      </w:r>
      <w:r w:rsidR="0008255B" w:rsidRPr="0008255B">
        <w:t>To review any outstanding issue</w:t>
      </w:r>
      <w:r w:rsidR="00935FC8">
        <w:t>s from the previous year’s local</w:t>
      </w:r>
      <w:r w:rsidR="0008255B" w:rsidRPr="0008255B">
        <w:t xml:space="preserve"> monitoring review.</w:t>
      </w:r>
    </w:p>
    <w:p w:rsidR="0008255B" w:rsidRDefault="0008255B" w:rsidP="0008255B">
      <w:pPr>
        <w:pStyle w:val="ListParagraph"/>
        <w:numPr>
          <w:ilvl w:val="0"/>
          <w:numId w:val="12"/>
        </w:numPr>
      </w:pPr>
      <w:r>
        <w:t>R</w:t>
      </w:r>
      <w:r w:rsidRPr="0008255B">
        <w:t>eview the most recent annual</w:t>
      </w:r>
      <w:r w:rsidR="00935FC8">
        <w:t xml:space="preserve"> local</w:t>
      </w:r>
      <w:r>
        <w:t xml:space="preserve"> </w:t>
      </w:r>
      <w:r w:rsidR="004F6D1D">
        <w:t xml:space="preserve">and state monitoring reports </w:t>
      </w:r>
      <w:r>
        <w:t xml:space="preserve">and </w:t>
      </w:r>
      <w:r w:rsidRPr="0008255B">
        <w:t xml:space="preserve">ensure that </w:t>
      </w:r>
      <w:r w:rsidR="00B742E4">
        <w:t>the corrective</w:t>
      </w:r>
      <w:r>
        <w:t xml:space="preserve"> action plan has </w:t>
      </w:r>
      <w:r w:rsidRPr="0008255B">
        <w:t>bee</w:t>
      </w:r>
      <w:r w:rsidR="00935FC8">
        <w:t>n properly addressed by sub-recipients</w:t>
      </w:r>
      <w:r w:rsidRPr="0008255B">
        <w:t xml:space="preserve">.  </w:t>
      </w:r>
      <w:r w:rsidR="00C54EBE" w:rsidRPr="001C7FD2">
        <w:t xml:space="preserve"> Consider any items that require follow-up.  </w:t>
      </w:r>
    </w:p>
    <w:p w:rsidR="00500105" w:rsidRPr="001C7FD2" w:rsidRDefault="00935FC8" w:rsidP="00935FC8">
      <w:pPr>
        <w:pStyle w:val="ListParagraph"/>
        <w:numPr>
          <w:ilvl w:val="0"/>
          <w:numId w:val="12"/>
        </w:numPr>
      </w:pPr>
      <w:r>
        <w:t>Evaluate whether the sub-</w:t>
      </w:r>
      <w:r w:rsidR="004C402D">
        <w:t>recipient</w:t>
      </w:r>
      <w:r w:rsidR="00C54EBE" w:rsidRPr="001C7FD2">
        <w:t xml:space="preserve"> has taken appropriate corrective action to address </w:t>
      </w:r>
      <w:r w:rsidR="0008255B">
        <w:t xml:space="preserve">findings and </w:t>
      </w:r>
      <w:r w:rsidR="00C54EBE" w:rsidRPr="001C7FD2">
        <w:t xml:space="preserve">recommendations.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C12B80" w:rsidRPr="001C7FD2" w:rsidTr="00C12B80">
        <w:tc>
          <w:tcPr>
            <w:tcW w:w="9576" w:type="dxa"/>
            <w:shd w:val="clear" w:color="auto" w:fill="D9D9D9" w:themeFill="background1" w:themeFillShade="D9"/>
          </w:tcPr>
          <w:p w:rsidR="00C12B80" w:rsidRPr="001C7FD2" w:rsidRDefault="00F13A18" w:rsidP="00C12B80">
            <w:pPr>
              <w:rPr>
                <w:b/>
              </w:rPr>
            </w:pPr>
            <w:r w:rsidRPr="001C7FD2">
              <w:rPr>
                <w:b/>
              </w:rPr>
              <w:t xml:space="preserve">Step 3:  </w:t>
            </w:r>
            <w:r w:rsidR="00C12B80" w:rsidRPr="001C7FD2">
              <w:rPr>
                <w:b/>
              </w:rPr>
              <w:t>Program Overview</w:t>
            </w:r>
          </w:p>
        </w:tc>
      </w:tr>
    </w:tbl>
    <w:p w:rsidR="00C12B80" w:rsidRPr="001C7FD2" w:rsidRDefault="00C12B80" w:rsidP="00C12B80"/>
    <w:p w:rsidR="00C12B80" w:rsidRDefault="0008255B" w:rsidP="00B04622">
      <w:pPr>
        <w:pStyle w:val="ListParagraph"/>
        <w:numPr>
          <w:ilvl w:val="0"/>
          <w:numId w:val="26"/>
        </w:numPr>
      </w:pPr>
      <w:r>
        <w:t>R</w:t>
      </w:r>
      <w:r w:rsidR="00C12B80" w:rsidRPr="001C7FD2">
        <w:t>eview the completed questionnaire for reasonableness and adjust ar</w:t>
      </w:r>
      <w:r>
        <w:t>eas of concern based on results t</w:t>
      </w:r>
      <w:r w:rsidRPr="001C7FD2">
        <w:t>o gain an understanding of the gene</w:t>
      </w:r>
      <w:r w:rsidR="00935FC8">
        <w:t>ral processes and overview of sub-</w:t>
      </w:r>
      <w:r w:rsidR="004C402D">
        <w:t>recipient</w:t>
      </w:r>
      <w:r w:rsidRPr="001C7FD2">
        <w:t xml:space="preserve"> operations</w:t>
      </w:r>
      <w:r>
        <w:t>.</w:t>
      </w:r>
    </w:p>
    <w:p w:rsidR="00B52BEF" w:rsidRDefault="00B52BEF" w:rsidP="00B52BEF"/>
    <w:p w:rsidR="00B52BEF" w:rsidRPr="001C7FD2" w:rsidRDefault="00B52BEF" w:rsidP="00B52BEF"/>
    <w:p w:rsidR="00F967BF" w:rsidRPr="001C7FD2" w:rsidRDefault="00F967BF" w:rsidP="00F967B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1C7FD2">
        <w:rPr>
          <w:b/>
        </w:rPr>
        <w:lastRenderedPageBreak/>
        <w:t xml:space="preserve">Step 4:  </w:t>
      </w:r>
      <w:r w:rsidR="002D5A76" w:rsidRPr="001C7FD2">
        <w:rPr>
          <w:b/>
        </w:rPr>
        <w:t>Policies and Procedures</w:t>
      </w:r>
      <w:r w:rsidRPr="001C7FD2">
        <w:rPr>
          <w:b/>
        </w:rPr>
        <w:t xml:space="preserve"> Review</w:t>
      </w:r>
    </w:p>
    <w:p w:rsidR="002D5A76" w:rsidRPr="001C7FD2" w:rsidRDefault="00935FC8" w:rsidP="002D5A76">
      <w:pPr>
        <w:pStyle w:val="ListParagraph"/>
        <w:numPr>
          <w:ilvl w:val="0"/>
          <w:numId w:val="32"/>
        </w:numPr>
      </w:pPr>
      <w:r>
        <w:t>Obtain the sub-</w:t>
      </w:r>
      <w:r w:rsidR="004C402D">
        <w:t>recipient’s</w:t>
      </w:r>
      <w:r>
        <w:t xml:space="preserve"> </w:t>
      </w:r>
      <w:r w:rsidR="002D5A76" w:rsidRPr="001C7FD2">
        <w:t>policies and procedures (Program and Fiscal) and review the procedures to gain an understanding a</w:t>
      </w:r>
      <w:r>
        <w:t xml:space="preserve">nd use when completing the </w:t>
      </w:r>
      <w:r w:rsidR="002D5A76" w:rsidRPr="001C7FD2">
        <w:t>review.</w:t>
      </w:r>
      <w:r>
        <w:t xml:space="preserve">  </w:t>
      </w:r>
    </w:p>
    <w:p w:rsidR="00F967BF" w:rsidRPr="00B52BEF" w:rsidRDefault="009030CA" w:rsidP="00F967BF">
      <w:pPr>
        <w:pStyle w:val="ListParagraph"/>
        <w:numPr>
          <w:ilvl w:val="0"/>
          <w:numId w:val="32"/>
        </w:numPr>
      </w:pPr>
      <w:r w:rsidRPr="001C7FD2">
        <w:t>Ensure the area has al</w:t>
      </w:r>
      <w:r w:rsidR="00935FC8">
        <w:t>l the required written policies</w:t>
      </w:r>
      <w:r w:rsidRPr="001C7FD2">
        <w:t>.</w:t>
      </w:r>
      <w:r w:rsidRPr="001C7FD2">
        <w:rPr>
          <w:i/>
          <w:color w:val="FF0000"/>
        </w:rPr>
        <w:t xml:space="preserve"> </w:t>
      </w:r>
      <w:r w:rsidR="00AA71C7" w:rsidRPr="00AA71C7">
        <w:rPr>
          <w:i/>
        </w:rPr>
        <w:t>Consider recommending additional policie</w:t>
      </w:r>
      <w:r w:rsidR="00B742E4">
        <w:rPr>
          <w:i/>
        </w:rPr>
        <w:t xml:space="preserve">s for the </w:t>
      </w:r>
      <w:proofErr w:type="spellStart"/>
      <w:r w:rsidR="00B742E4">
        <w:rPr>
          <w:i/>
        </w:rPr>
        <w:t>subrecipient</w:t>
      </w:r>
      <w:proofErr w:type="spellEnd"/>
      <w:r w:rsidR="00AA71C7" w:rsidRPr="00AA71C7">
        <w:rPr>
          <w:i/>
        </w:rPr>
        <w:t xml:space="preserve"> to adopt if there is a need or benefit. </w:t>
      </w:r>
    </w:p>
    <w:p w:rsidR="00B52BEF" w:rsidRPr="001C7FD2" w:rsidRDefault="00B52BEF" w:rsidP="00B52BEF">
      <w:pPr>
        <w:pStyle w:val="ListParagraph"/>
        <w:ind w:left="1080"/>
      </w:pPr>
    </w:p>
    <w:tbl>
      <w:tblPr>
        <w:tblStyle w:val="TableGrid"/>
        <w:tblW w:w="0" w:type="auto"/>
        <w:tblLook w:val="04A0" w:firstRow="1" w:lastRow="0" w:firstColumn="1" w:lastColumn="0" w:noHBand="0" w:noVBand="1"/>
      </w:tblPr>
      <w:tblGrid>
        <w:gridCol w:w="9576"/>
      </w:tblGrid>
      <w:tr w:rsidR="002D57B6" w:rsidRPr="001C7FD2" w:rsidTr="002D57B6">
        <w:tc>
          <w:tcPr>
            <w:tcW w:w="9576" w:type="dxa"/>
            <w:shd w:val="clear" w:color="auto" w:fill="D9D9D9" w:themeFill="background1" w:themeFillShade="D9"/>
          </w:tcPr>
          <w:p w:rsidR="002D57B6" w:rsidRPr="001C7FD2" w:rsidRDefault="00AC776E" w:rsidP="002D5A76">
            <w:pPr>
              <w:rPr>
                <w:b/>
              </w:rPr>
            </w:pPr>
            <w:r w:rsidRPr="001C7FD2">
              <w:rPr>
                <w:b/>
              </w:rPr>
              <w:t xml:space="preserve">Step </w:t>
            </w:r>
            <w:r w:rsidR="002D5A76" w:rsidRPr="001C7FD2">
              <w:rPr>
                <w:b/>
              </w:rPr>
              <w:t>5</w:t>
            </w:r>
            <w:r w:rsidR="002D57B6" w:rsidRPr="001C7FD2">
              <w:rPr>
                <w:b/>
              </w:rPr>
              <w:t>:  Contract Management Review</w:t>
            </w:r>
          </w:p>
        </w:tc>
      </w:tr>
    </w:tbl>
    <w:p w:rsidR="002D57B6" w:rsidRPr="001C7FD2" w:rsidRDefault="002D57B6" w:rsidP="002D57B6">
      <w:pPr>
        <w:rPr>
          <w:b/>
        </w:rPr>
      </w:pPr>
      <w:r w:rsidRPr="001C7FD2">
        <w:br/>
      </w:r>
      <w:r w:rsidRPr="001C7FD2">
        <w:rPr>
          <w:b/>
          <w:u w:val="single"/>
        </w:rPr>
        <w:t>Purpose</w:t>
      </w:r>
      <w:r w:rsidRPr="001C7FD2">
        <w:rPr>
          <w:b/>
        </w:rPr>
        <w:t xml:space="preserve">:  </w:t>
      </w:r>
      <w:r w:rsidR="002D5A76" w:rsidRPr="001C7FD2">
        <w:t>To re</w:t>
      </w:r>
      <w:r w:rsidR="00935FC8">
        <w:t>view requirements and expectations</w:t>
      </w:r>
      <w:r w:rsidR="002D5A76" w:rsidRPr="001C7FD2">
        <w:rPr>
          <w:b/>
        </w:rPr>
        <w:t xml:space="preserve"> </w:t>
      </w:r>
      <w:r w:rsidR="00935FC8">
        <w:t>as outlined in</w:t>
      </w:r>
      <w:r w:rsidR="002D5A76" w:rsidRPr="001C7FD2">
        <w:t xml:space="preserve"> contract</w:t>
      </w:r>
      <w:r w:rsidR="00935FC8">
        <w:t>s</w:t>
      </w:r>
      <w:r w:rsidR="002D5A76" w:rsidRPr="001C7FD2">
        <w:t>.</w:t>
      </w:r>
    </w:p>
    <w:p w:rsidR="002D57B6" w:rsidRPr="001C7FD2" w:rsidRDefault="002D57B6" w:rsidP="002D57B6">
      <w:pPr>
        <w:ind w:left="1440" w:hanging="720"/>
      </w:pPr>
      <w:r w:rsidRPr="001C7FD2">
        <w:rPr>
          <w:u w:val="single"/>
        </w:rPr>
        <w:t xml:space="preserve">Documentation </w:t>
      </w:r>
      <w:r w:rsidR="00B32A7C" w:rsidRPr="001C7FD2">
        <w:rPr>
          <w:u w:val="single"/>
        </w:rPr>
        <w:t>Used</w:t>
      </w:r>
      <w:r w:rsidRPr="001C7FD2">
        <w:t xml:space="preserve">:  </w:t>
      </w:r>
    </w:p>
    <w:p w:rsidR="002D57B6" w:rsidRDefault="002D57B6" w:rsidP="00B04622">
      <w:pPr>
        <w:pStyle w:val="ListParagraph"/>
        <w:numPr>
          <w:ilvl w:val="0"/>
          <w:numId w:val="2"/>
        </w:numPr>
        <w:ind w:left="1440"/>
      </w:pPr>
      <w:r w:rsidRPr="001C7FD2">
        <w:t xml:space="preserve">Listing of </w:t>
      </w:r>
      <w:r w:rsidR="00B32A7C" w:rsidRPr="001C7FD2">
        <w:t xml:space="preserve">service provider </w:t>
      </w:r>
      <w:r w:rsidRPr="001C7FD2">
        <w:t>co</w:t>
      </w:r>
      <w:r w:rsidR="00B742E4">
        <w:t xml:space="preserve">ntracts administered by the </w:t>
      </w:r>
      <w:proofErr w:type="spellStart"/>
      <w:r w:rsidR="00B742E4">
        <w:t>subrecipient</w:t>
      </w:r>
      <w:proofErr w:type="spellEnd"/>
    </w:p>
    <w:p w:rsidR="00B742E4" w:rsidRDefault="00B742E4" w:rsidP="00B04622">
      <w:pPr>
        <w:pStyle w:val="ListParagraph"/>
        <w:numPr>
          <w:ilvl w:val="0"/>
          <w:numId w:val="2"/>
        </w:numPr>
        <w:ind w:left="1440"/>
      </w:pPr>
      <w:r>
        <w:t>Approved contract negotiations</w:t>
      </w:r>
    </w:p>
    <w:p w:rsidR="00BE14D9" w:rsidRPr="001C7FD2" w:rsidRDefault="00BE14D9" w:rsidP="00B742E4">
      <w:pPr>
        <w:pStyle w:val="ListParagraph"/>
        <w:ind w:left="1440"/>
      </w:pPr>
    </w:p>
    <w:p w:rsidR="002D57B6" w:rsidRPr="001C7FD2" w:rsidRDefault="002D57B6" w:rsidP="002D57B6">
      <w:r w:rsidRPr="001C7FD2">
        <w:tab/>
      </w:r>
      <w:r w:rsidRPr="001C7FD2">
        <w:rPr>
          <w:u w:val="single"/>
        </w:rPr>
        <w:t>Review Process</w:t>
      </w:r>
      <w:r w:rsidRPr="001C7FD2">
        <w:t>:</w:t>
      </w:r>
    </w:p>
    <w:p w:rsidR="00B32A7C" w:rsidRPr="00935FC8" w:rsidRDefault="00265923" w:rsidP="00B04622">
      <w:pPr>
        <w:pStyle w:val="ListParagraph"/>
        <w:numPr>
          <w:ilvl w:val="0"/>
          <w:numId w:val="15"/>
        </w:numPr>
      </w:pPr>
      <w:r w:rsidRPr="001C7FD2">
        <w:t xml:space="preserve">Obtain a </w:t>
      </w:r>
      <w:r w:rsidR="00B32A7C" w:rsidRPr="001C7FD2">
        <w:t xml:space="preserve">listing of </w:t>
      </w:r>
      <w:r w:rsidRPr="001C7FD2">
        <w:t xml:space="preserve">all </w:t>
      </w:r>
      <w:r w:rsidR="00B32A7C" w:rsidRPr="001C7FD2">
        <w:t>service provider contracts</w:t>
      </w:r>
      <w:r w:rsidRPr="001C7FD2">
        <w:t xml:space="preserve"> and modifications; </w:t>
      </w:r>
      <w:r w:rsidR="00B32A7C" w:rsidRPr="001C7FD2">
        <w:t xml:space="preserve">determine if there are any new contracts </w:t>
      </w:r>
      <w:r w:rsidRPr="001C7FD2">
        <w:t xml:space="preserve">or modifications </w:t>
      </w:r>
      <w:r w:rsidR="00B32A7C" w:rsidRPr="001C7FD2">
        <w:t xml:space="preserve">for </w:t>
      </w:r>
      <w:r w:rsidRPr="001C7FD2">
        <w:t>the PY</w:t>
      </w:r>
      <w:r w:rsidR="00B32A7C" w:rsidRPr="001C7FD2">
        <w:t xml:space="preserve">.  </w:t>
      </w:r>
      <w:r w:rsidRPr="00935FC8">
        <w:t>Note: If there are no new contracts</w:t>
      </w:r>
      <w:r w:rsidR="00A00BC7" w:rsidRPr="00935FC8">
        <w:t xml:space="preserve"> or modifications then review extensions of the contract indicating the amount of WIA funds granted and for the current program year.</w:t>
      </w:r>
    </w:p>
    <w:p w:rsidR="00AF650B" w:rsidRDefault="00935FC8" w:rsidP="00935FC8">
      <w:pPr>
        <w:pStyle w:val="ListParagraph"/>
        <w:numPr>
          <w:ilvl w:val="0"/>
          <w:numId w:val="15"/>
        </w:numPr>
      </w:pPr>
      <w:r>
        <w:t>Review sub-</w:t>
      </w:r>
      <w:r w:rsidR="004C402D">
        <w:t>recipient</w:t>
      </w:r>
      <w:r>
        <w:t xml:space="preserve"> </w:t>
      </w:r>
      <w:r w:rsidR="00782EE3" w:rsidRPr="001C7FD2">
        <w:t xml:space="preserve">contract management </w:t>
      </w:r>
      <w:r w:rsidR="004C402D" w:rsidRPr="001C7FD2">
        <w:t>process</w:t>
      </w:r>
      <w:r w:rsidR="004C402D">
        <w:t xml:space="preserve"> </w:t>
      </w:r>
      <w:r w:rsidR="004C402D" w:rsidRPr="001C7FD2">
        <w:t>for</w:t>
      </w:r>
      <w:r w:rsidR="00782EE3" w:rsidRPr="001C7FD2">
        <w:t xml:space="preserve"> tracking budget to actual expenditures per service provider contracts to ensure reasonableness of process and tracking.</w:t>
      </w:r>
    </w:p>
    <w:p w:rsidR="00B52BEF" w:rsidRPr="001C7FD2" w:rsidRDefault="00B52BEF" w:rsidP="00B52BEF">
      <w:pPr>
        <w:pStyle w:val="ListParagraph"/>
        <w:ind w:left="1080"/>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2F17DF" w:rsidRPr="001C7FD2" w:rsidTr="002F17DF">
        <w:tc>
          <w:tcPr>
            <w:tcW w:w="9576" w:type="dxa"/>
            <w:shd w:val="clear" w:color="auto" w:fill="D9D9D9" w:themeFill="background1" w:themeFillShade="D9"/>
          </w:tcPr>
          <w:p w:rsidR="002F17DF" w:rsidRPr="001C7FD2" w:rsidRDefault="00AC776E" w:rsidP="002F17DF">
            <w:pPr>
              <w:rPr>
                <w:b/>
              </w:rPr>
            </w:pPr>
            <w:r w:rsidRPr="001C7FD2">
              <w:rPr>
                <w:b/>
              </w:rPr>
              <w:t>Step 6</w:t>
            </w:r>
            <w:r w:rsidR="002F17DF" w:rsidRPr="001C7FD2">
              <w:rPr>
                <w:b/>
              </w:rPr>
              <w:t xml:space="preserve">: </w:t>
            </w:r>
            <w:r w:rsidR="00265923" w:rsidRPr="001C7FD2">
              <w:rPr>
                <w:b/>
              </w:rPr>
              <w:t xml:space="preserve">On-Site </w:t>
            </w:r>
            <w:r w:rsidR="002F17DF" w:rsidRPr="001C7FD2">
              <w:rPr>
                <w:b/>
              </w:rPr>
              <w:t xml:space="preserve">Document Preparation </w:t>
            </w:r>
          </w:p>
        </w:tc>
      </w:tr>
    </w:tbl>
    <w:p w:rsidR="002F17DF" w:rsidRPr="001C7FD2" w:rsidRDefault="002F17DF" w:rsidP="002F17DF">
      <w:pPr>
        <w:pStyle w:val="ListParagraph"/>
      </w:pPr>
    </w:p>
    <w:p w:rsidR="002F17DF" w:rsidRPr="001C7FD2" w:rsidRDefault="002F17DF" w:rsidP="00B04622">
      <w:pPr>
        <w:pStyle w:val="ListParagraph"/>
        <w:numPr>
          <w:ilvl w:val="0"/>
          <w:numId w:val="28"/>
        </w:numPr>
      </w:pPr>
      <w:r w:rsidRPr="001C7FD2">
        <w:t>Compile the following documents/reports to be used for the on-site review</w:t>
      </w:r>
      <w:r w:rsidR="00BF1DFB" w:rsidRPr="001C7FD2">
        <w:t xml:space="preserve"> prior to the visit</w:t>
      </w:r>
      <w:r w:rsidRPr="001C7FD2">
        <w:t>:</w:t>
      </w:r>
    </w:p>
    <w:p w:rsidR="002F17DF" w:rsidRPr="001C7FD2" w:rsidRDefault="002F17DF" w:rsidP="00B04622">
      <w:pPr>
        <w:pStyle w:val="ListParagraph"/>
        <w:numPr>
          <w:ilvl w:val="1"/>
          <w:numId w:val="28"/>
        </w:numPr>
      </w:pPr>
      <w:r w:rsidRPr="001C7FD2">
        <w:t xml:space="preserve">Select a list of participant’s for the eligibility review in Step </w:t>
      </w:r>
      <w:r w:rsidR="00B52BEF">
        <w:t>8</w:t>
      </w:r>
      <w:r w:rsidR="002D5A76" w:rsidRPr="001C7FD2">
        <w:t xml:space="preserve"> </w:t>
      </w:r>
      <w:r w:rsidRPr="001C7FD2">
        <w:t>(send sample to</w:t>
      </w:r>
      <w:r w:rsidR="00935FC8">
        <w:t xml:space="preserve"> the service provider</w:t>
      </w:r>
      <w:r w:rsidRPr="001C7FD2">
        <w:t xml:space="preserve"> with a short window to retrieve the files prior to </w:t>
      </w:r>
      <w:r w:rsidR="004F6D1D">
        <w:t>the visit or pull participant files at random on-site)</w:t>
      </w:r>
      <w:r w:rsidR="002D5A76" w:rsidRPr="001C7FD2">
        <w:t>.</w:t>
      </w:r>
    </w:p>
    <w:p w:rsidR="00963342" w:rsidRDefault="00963342" w:rsidP="00963342">
      <w:pPr>
        <w:pStyle w:val="ListParagraph"/>
        <w:ind w:left="1800"/>
      </w:pPr>
    </w:p>
    <w:p w:rsidR="00B52BEF" w:rsidRDefault="00B52BEF" w:rsidP="00963342">
      <w:pPr>
        <w:pStyle w:val="ListParagraph"/>
        <w:ind w:left="1800"/>
      </w:pPr>
    </w:p>
    <w:p w:rsidR="00B742E4" w:rsidRDefault="00B742E4" w:rsidP="00963342">
      <w:pPr>
        <w:pStyle w:val="ListParagraph"/>
        <w:ind w:left="1800"/>
      </w:pPr>
    </w:p>
    <w:p w:rsidR="00B742E4" w:rsidRDefault="00B742E4" w:rsidP="00963342">
      <w:pPr>
        <w:pStyle w:val="ListParagraph"/>
        <w:ind w:left="1800"/>
      </w:pPr>
    </w:p>
    <w:p w:rsidR="00B742E4" w:rsidRDefault="00B742E4" w:rsidP="00963342">
      <w:pPr>
        <w:pStyle w:val="ListParagraph"/>
        <w:ind w:left="1800"/>
      </w:pPr>
    </w:p>
    <w:p w:rsidR="00B742E4" w:rsidRDefault="00B742E4" w:rsidP="00963342">
      <w:pPr>
        <w:pStyle w:val="ListParagraph"/>
        <w:ind w:left="1800"/>
      </w:pPr>
    </w:p>
    <w:p w:rsidR="00B742E4" w:rsidRDefault="00B742E4" w:rsidP="00963342">
      <w:pPr>
        <w:pStyle w:val="ListParagraph"/>
        <w:ind w:left="1800"/>
      </w:pPr>
    </w:p>
    <w:p w:rsidR="00B742E4" w:rsidRPr="001C7FD2" w:rsidRDefault="00B742E4" w:rsidP="00963342">
      <w:pPr>
        <w:pStyle w:val="ListParagraph"/>
        <w:ind w:left="1800"/>
      </w:pPr>
    </w:p>
    <w:tbl>
      <w:tblPr>
        <w:tblStyle w:val="TableGrid"/>
        <w:tblW w:w="0" w:type="auto"/>
        <w:jc w:val="center"/>
        <w:shd w:val="clear" w:color="auto" w:fill="8DB3E2" w:themeFill="text2" w:themeFillTint="66"/>
        <w:tblLook w:val="04A0" w:firstRow="1" w:lastRow="0" w:firstColumn="1" w:lastColumn="0" w:noHBand="0" w:noVBand="1"/>
      </w:tblPr>
      <w:tblGrid>
        <w:gridCol w:w="9576"/>
      </w:tblGrid>
      <w:tr w:rsidR="00222174" w:rsidRPr="001C7FD2" w:rsidTr="00222174">
        <w:trPr>
          <w:jc w:val="center"/>
        </w:trPr>
        <w:tc>
          <w:tcPr>
            <w:tcW w:w="9576" w:type="dxa"/>
            <w:shd w:val="clear" w:color="auto" w:fill="8DB3E2" w:themeFill="text2" w:themeFillTint="66"/>
          </w:tcPr>
          <w:p w:rsidR="00222174" w:rsidRPr="001C7FD2" w:rsidRDefault="00AF650B" w:rsidP="00222174">
            <w:pPr>
              <w:jc w:val="center"/>
              <w:rPr>
                <w:b/>
                <w:sz w:val="28"/>
                <w:szCs w:val="28"/>
              </w:rPr>
            </w:pPr>
            <w:r w:rsidRPr="001C7FD2">
              <w:rPr>
                <w:b/>
                <w:sz w:val="28"/>
                <w:szCs w:val="28"/>
              </w:rPr>
              <w:lastRenderedPageBreak/>
              <w:t>ON-SITE</w:t>
            </w:r>
            <w:r w:rsidR="00222174" w:rsidRPr="001C7FD2">
              <w:rPr>
                <w:b/>
                <w:sz w:val="28"/>
                <w:szCs w:val="28"/>
              </w:rPr>
              <w:t xml:space="preserve"> REVIEW</w:t>
            </w:r>
          </w:p>
        </w:tc>
      </w:tr>
    </w:tbl>
    <w:p w:rsidR="00BF1DFB" w:rsidRPr="001C7FD2" w:rsidRDefault="00BF1DFB" w:rsidP="00935FC8"/>
    <w:tbl>
      <w:tblPr>
        <w:tblStyle w:val="TableGrid"/>
        <w:tblW w:w="0" w:type="auto"/>
        <w:tblLook w:val="04A0" w:firstRow="1" w:lastRow="0" w:firstColumn="1" w:lastColumn="0" w:noHBand="0" w:noVBand="1"/>
      </w:tblPr>
      <w:tblGrid>
        <w:gridCol w:w="9576"/>
      </w:tblGrid>
      <w:tr w:rsidR="00522FFA" w:rsidRPr="001C7FD2" w:rsidTr="00522FFA">
        <w:tc>
          <w:tcPr>
            <w:tcW w:w="9576" w:type="dxa"/>
            <w:shd w:val="clear" w:color="auto" w:fill="D9D9D9" w:themeFill="background1" w:themeFillShade="D9"/>
          </w:tcPr>
          <w:p w:rsidR="00522FFA" w:rsidRPr="001C7FD2" w:rsidRDefault="00522FFA" w:rsidP="00BF1DFB">
            <w:r w:rsidRPr="001C7FD2">
              <w:rPr>
                <w:b/>
              </w:rPr>
              <w:t xml:space="preserve">Step </w:t>
            </w:r>
            <w:r w:rsidR="00935FC8">
              <w:rPr>
                <w:b/>
              </w:rPr>
              <w:t>7</w:t>
            </w:r>
            <w:r w:rsidRPr="001C7FD2">
              <w:rPr>
                <w:b/>
              </w:rPr>
              <w:t xml:space="preserve">:   EO </w:t>
            </w:r>
            <w:r w:rsidR="0097018E">
              <w:rPr>
                <w:b/>
              </w:rPr>
              <w:t xml:space="preserve">and ADA Accessibility </w:t>
            </w:r>
            <w:r w:rsidRPr="001C7FD2">
              <w:rPr>
                <w:b/>
              </w:rPr>
              <w:t>Review</w:t>
            </w:r>
          </w:p>
        </w:tc>
      </w:tr>
    </w:tbl>
    <w:p w:rsidR="00B52BEF" w:rsidRDefault="00522FFA" w:rsidP="00B52BEF">
      <w:pPr>
        <w:rPr>
          <w:b/>
        </w:rPr>
      </w:pPr>
      <w:r w:rsidRPr="001C7FD2">
        <w:br/>
      </w:r>
      <w:r w:rsidR="00DB0C59" w:rsidRPr="001C7FD2">
        <w:rPr>
          <w:b/>
          <w:u w:val="single"/>
        </w:rPr>
        <w:t>Purpose</w:t>
      </w:r>
      <w:r w:rsidR="00DB0C59" w:rsidRPr="001C7FD2">
        <w:rPr>
          <w:b/>
        </w:rPr>
        <w:t xml:space="preserve">:  </w:t>
      </w:r>
      <w:r w:rsidR="00935FC8">
        <w:t>To review sub-</w:t>
      </w:r>
      <w:r w:rsidR="004C402D">
        <w:t>recipients</w:t>
      </w:r>
      <w:r w:rsidR="00DB0C59" w:rsidRPr="001C7FD2">
        <w:t xml:space="preserve"> for compliance to Equal Opportunity and Non-discrimination requirements of WIA.</w:t>
      </w:r>
      <w:r w:rsidR="00DB0C59" w:rsidRPr="001C7FD2">
        <w:rPr>
          <w:b/>
        </w:rPr>
        <w:t xml:space="preserve"> </w:t>
      </w:r>
      <w:r w:rsidR="00682CC3">
        <w:rPr>
          <w:b/>
        </w:rPr>
        <w:t xml:space="preserve"> </w:t>
      </w:r>
      <w:r w:rsidR="00E172FC">
        <w:t>Note: EO and Non-discrimination and Grie</w:t>
      </w:r>
      <w:r w:rsidR="00682CC3" w:rsidRPr="00E172FC">
        <w:t xml:space="preserve">vance </w:t>
      </w:r>
      <w:r w:rsidR="00935FC8">
        <w:t>policies are reviewed in Step 4</w:t>
      </w:r>
      <w:r w:rsidR="00682CC3" w:rsidRPr="00E172FC">
        <w:t>. Participant files are revie</w:t>
      </w:r>
      <w:r w:rsidR="00B52BEF">
        <w:t>wed for EO compliance in Step 8</w:t>
      </w:r>
      <w:r w:rsidR="00682CC3" w:rsidRPr="00E172FC">
        <w:t>.</w:t>
      </w:r>
      <w:r w:rsidR="00682CC3" w:rsidRPr="00682CC3">
        <w:rPr>
          <w:b/>
        </w:rPr>
        <w:tab/>
      </w:r>
    </w:p>
    <w:p w:rsidR="00DB0C59" w:rsidRPr="00B52BEF" w:rsidRDefault="00DB0C59" w:rsidP="00B52BEF">
      <w:pPr>
        <w:ind w:firstLine="720"/>
        <w:rPr>
          <w:b/>
        </w:rPr>
      </w:pPr>
      <w:r w:rsidRPr="001C7FD2">
        <w:rPr>
          <w:u w:val="single"/>
        </w:rPr>
        <w:t>Documentation Requests</w:t>
      </w:r>
      <w:r w:rsidRPr="001C7FD2">
        <w:t xml:space="preserve">:  </w:t>
      </w:r>
    </w:p>
    <w:p w:rsidR="00DB0C59" w:rsidRPr="001C7FD2" w:rsidRDefault="00E172FC" w:rsidP="00B04622">
      <w:pPr>
        <w:pStyle w:val="ListParagraph"/>
        <w:numPr>
          <w:ilvl w:val="0"/>
          <w:numId w:val="29"/>
        </w:numPr>
      </w:pPr>
      <w:r>
        <w:t>Obtain sample p</w:t>
      </w:r>
      <w:r w:rsidR="00DB0C59" w:rsidRPr="001C7FD2">
        <w:t xml:space="preserve">amphlets, </w:t>
      </w:r>
      <w:r w:rsidR="00B742E4">
        <w:t xml:space="preserve">advertisements for staff recruitment, </w:t>
      </w:r>
      <w:r w:rsidR="00DB0C59" w:rsidRPr="001C7FD2">
        <w:t>brochures and</w:t>
      </w:r>
      <w:r>
        <w:t>/or</w:t>
      </w:r>
      <w:r w:rsidR="00DB0C59" w:rsidRPr="001C7FD2">
        <w:t xml:space="preserve"> other documents used to promote WIA services and programs.</w:t>
      </w:r>
    </w:p>
    <w:p w:rsidR="00DB0C59" w:rsidRPr="001C7FD2" w:rsidRDefault="00DB0C59" w:rsidP="00935FC8">
      <w:pPr>
        <w:ind w:left="1080" w:hanging="360"/>
      </w:pPr>
      <w:r w:rsidRPr="001C7FD2">
        <w:rPr>
          <w:u w:val="single"/>
        </w:rPr>
        <w:t>Review Process</w:t>
      </w:r>
      <w:r w:rsidRPr="001C7FD2">
        <w:t>:</w:t>
      </w:r>
    </w:p>
    <w:p w:rsidR="00DB0C59" w:rsidRPr="001C7FD2" w:rsidRDefault="00935FC8" w:rsidP="00B04622">
      <w:pPr>
        <w:pStyle w:val="Default"/>
        <w:numPr>
          <w:ilvl w:val="0"/>
          <w:numId w:val="30"/>
        </w:numPr>
        <w:jc w:val="both"/>
        <w:rPr>
          <w:color w:val="auto"/>
          <w:sz w:val="18"/>
          <w:szCs w:val="18"/>
        </w:rPr>
      </w:pPr>
      <w:r>
        <w:rPr>
          <w:rFonts w:asciiTheme="minorHAnsi" w:hAnsiTheme="minorHAnsi"/>
          <w:sz w:val="22"/>
          <w:szCs w:val="22"/>
        </w:rPr>
        <w:t xml:space="preserve">Visual inspection of </w:t>
      </w:r>
      <w:r w:rsidR="00DB0C59" w:rsidRPr="001C7FD2">
        <w:rPr>
          <w:rFonts w:asciiTheme="minorHAnsi" w:hAnsiTheme="minorHAnsi"/>
          <w:sz w:val="22"/>
          <w:szCs w:val="22"/>
        </w:rPr>
        <w:t xml:space="preserve">One-Stops to ensure that WIA “Equal Opportunity is the Law” posters are centrally located and in plain sight of both customers and staff and displayed in English and Spanish. </w:t>
      </w:r>
    </w:p>
    <w:p w:rsidR="00DB0C59" w:rsidRPr="001C7FD2" w:rsidRDefault="00DB0C59" w:rsidP="00DB0C59">
      <w:pPr>
        <w:pStyle w:val="Default"/>
        <w:jc w:val="both"/>
        <w:rPr>
          <w:color w:val="auto"/>
          <w:sz w:val="18"/>
          <w:szCs w:val="18"/>
        </w:rPr>
      </w:pPr>
    </w:p>
    <w:p w:rsidR="00763EFC" w:rsidRDefault="00DB0C59" w:rsidP="00B04622">
      <w:pPr>
        <w:pStyle w:val="ListParagraph"/>
        <w:numPr>
          <w:ilvl w:val="0"/>
          <w:numId w:val="30"/>
        </w:numPr>
      </w:pPr>
      <w:r w:rsidRPr="001C7FD2">
        <w:t xml:space="preserve">Visual inspection of One-Stops </w:t>
      </w:r>
      <w:r w:rsidR="0097018E">
        <w:t xml:space="preserve">to ensure that contact information for the local area EO officer (and/or state EO officer) and </w:t>
      </w:r>
      <w:r w:rsidRPr="001C7FD2">
        <w:t xml:space="preserve">for </w:t>
      </w:r>
      <w:r w:rsidR="0097018E">
        <w:t>the Civil Rights C</w:t>
      </w:r>
      <w:r w:rsidR="00763EFC">
        <w:t xml:space="preserve">enter are centrally located and in plain sight of both customers and staff. </w:t>
      </w:r>
    </w:p>
    <w:p w:rsidR="00763EFC" w:rsidRDefault="00763EFC" w:rsidP="00763EFC">
      <w:pPr>
        <w:pStyle w:val="ListParagraph"/>
      </w:pPr>
    </w:p>
    <w:p w:rsidR="00E172FC" w:rsidRDefault="00763EFC" w:rsidP="00B04622">
      <w:pPr>
        <w:pStyle w:val="ListParagraph"/>
        <w:numPr>
          <w:ilvl w:val="0"/>
          <w:numId w:val="30"/>
        </w:numPr>
      </w:pPr>
      <w:r>
        <w:t xml:space="preserve">Visual inspection of One-Stop for </w:t>
      </w:r>
      <w:r w:rsidR="00DB0C59" w:rsidRPr="001C7FD2">
        <w:t xml:space="preserve">TTY and other accessible devices.     </w:t>
      </w:r>
    </w:p>
    <w:p w:rsidR="00E172FC" w:rsidRDefault="00E172FC" w:rsidP="00E172FC">
      <w:pPr>
        <w:pStyle w:val="ListParagraph"/>
      </w:pPr>
    </w:p>
    <w:p w:rsidR="00935FC8" w:rsidRPr="00B52BEF" w:rsidRDefault="00E172FC" w:rsidP="00B52BEF">
      <w:pPr>
        <w:pStyle w:val="ListParagraph"/>
        <w:numPr>
          <w:ilvl w:val="0"/>
          <w:numId w:val="30"/>
        </w:numPr>
      </w:pPr>
      <w:r>
        <w:t>Review pamphlets, brochures</w:t>
      </w:r>
      <w:r w:rsidR="00B742E4">
        <w:t>, advertisements for</w:t>
      </w:r>
      <w:r>
        <w:t xml:space="preserve"> </w:t>
      </w:r>
      <w:r w:rsidR="00B742E4">
        <w:t xml:space="preserve">staff </w:t>
      </w:r>
      <w:r>
        <w:t xml:space="preserve">and/or other documents used to promote WIA services and programs to ensure that the appropriate EO tagline is visible. </w:t>
      </w:r>
      <w:r w:rsidR="00DB0C59" w:rsidRPr="001C7FD2">
        <w:t xml:space="preserve">                                     </w:t>
      </w:r>
      <w:r w:rsidR="00DB0C59" w:rsidRPr="001C7FD2">
        <w:rPr>
          <w:color w:val="0000FF"/>
        </w:rPr>
        <w:t xml:space="preserve"> </w:t>
      </w:r>
    </w:p>
    <w:p w:rsidR="00B52BEF" w:rsidRDefault="00B52BEF" w:rsidP="00B52BEF">
      <w:pPr>
        <w:pStyle w:val="ListParagraph"/>
      </w:pPr>
    </w:p>
    <w:p w:rsidR="00B52BEF" w:rsidRPr="001C7FD2" w:rsidRDefault="00B52BEF" w:rsidP="00B52BEF">
      <w:pPr>
        <w:pStyle w:val="ListParagraph"/>
        <w:ind w:left="1080"/>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A52F56" w:rsidRPr="001C7FD2" w:rsidTr="00A52F56">
        <w:tc>
          <w:tcPr>
            <w:tcW w:w="9576" w:type="dxa"/>
            <w:shd w:val="clear" w:color="auto" w:fill="D9D9D9" w:themeFill="background1" w:themeFillShade="D9"/>
          </w:tcPr>
          <w:p w:rsidR="00A52F56" w:rsidRPr="001C7FD2" w:rsidRDefault="00F13A18" w:rsidP="00BF1DFB">
            <w:pPr>
              <w:rPr>
                <w:b/>
              </w:rPr>
            </w:pPr>
            <w:r w:rsidRPr="001C7FD2">
              <w:rPr>
                <w:b/>
              </w:rPr>
              <w:t xml:space="preserve">Step </w:t>
            </w:r>
            <w:r w:rsidR="004C402D">
              <w:rPr>
                <w:b/>
              </w:rPr>
              <w:t>8</w:t>
            </w:r>
            <w:r w:rsidRPr="001C7FD2">
              <w:rPr>
                <w:b/>
              </w:rPr>
              <w:t xml:space="preserve">:  </w:t>
            </w:r>
            <w:r w:rsidR="00A52F56" w:rsidRPr="001C7FD2">
              <w:rPr>
                <w:b/>
              </w:rPr>
              <w:t xml:space="preserve"> </w:t>
            </w:r>
            <w:r w:rsidR="00E172FC">
              <w:rPr>
                <w:b/>
              </w:rPr>
              <w:t xml:space="preserve">Participant File </w:t>
            </w:r>
            <w:r w:rsidR="00A52F56" w:rsidRPr="001C7FD2">
              <w:rPr>
                <w:b/>
              </w:rPr>
              <w:t>Review</w:t>
            </w:r>
          </w:p>
        </w:tc>
      </w:tr>
    </w:tbl>
    <w:p w:rsidR="00A52F56" w:rsidRPr="001C7FD2" w:rsidRDefault="00A52F56" w:rsidP="00A52F56">
      <w:r w:rsidRPr="001C7FD2">
        <w:rPr>
          <w:b/>
        </w:rPr>
        <w:br/>
      </w:r>
      <w:r w:rsidRPr="001C7FD2">
        <w:rPr>
          <w:b/>
          <w:u w:val="single"/>
        </w:rPr>
        <w:t>Purpose</w:t>
      </w:r>
      <w:r w:rsidRPr="001C7FD2">
        <w:rPr>
          <w:b/>
        </w:rPr>
        <w:t xml:space="preserve">:  </w:t>
      </w:r>
      <w:r w:rsidRPr="001C7FD2">
        <w:t>To</w:t>
      </w:r>
      <w:r w:rsidRPr="001C7FD2">
        <w:rPr>
          <w:b/>
        </w:rPr>
        <w:t xml:space="preserve"> </w:t>
      </w:r>
      <w:r w:rsidRPr="001C7FD2">
        <w:t>review Youth, Adult</w:t>
      </w:r>
      <w:r w:rsidR="00E172FC">
        <w:t>,</w:t>
      </w:r>
      <w:r w:rsidRPr="001C7FD2">
        <w:t xml:space="preserve"> and Dislocated Worker pa</w:t>
      </w:r>
      <w:r w:rsidR="00E172FC">
        <w:t xml:space="preserve">rticipant files for WIA, state and local policy </w:t>
      </w:r>
      <w:r w:rsidRPr="001C7FD2">
        <w:t>compliance.</w:t>
      </w:r>
    </w:p>
    <w:p w:rsidR="00A52F56" w:rsidRPr="001C7FD2" w:rsidRDefault="00A52F56" w:rsidP="00A52F56">
      <w:pPr>
        <w:ind w:left="1440" w:hanging="720"/>
      </w:pPr>
      <w:r w:rsidRPr="001C7FD2">
        <w:rPr>
          <w:u w:val="single"/>
        </w:rPr>
        <w:t>Documentation Requests</w:t>
      </w:r>
      <w:r w:rsidRPr="001C7FD2">
        <w:t xml:space="preserve">:  </w:t>
      </w:r>
    </w:p>
    <w:p w:rsidR="00F72E30" w:rsidRPr="001C7FD2" w:rsidRDefault="00A52F56" w:rsidP="00935FC8">
      <w:pPr>
        <w:pStyle w:val="ListParagraph"/>
        <w:numPr>
          <w:ilvl w:val="0"/>
          <w:numId w:val="2"/>
        </w:numPr>
        <w:ind w:left="1440"/>
      </w:pPr>
      <w:r w:rsidRPr="001C7FD2">
        <w:t>Participant files for selected sample</w:t>
      </w:r>
    </w:p>
    <w:p w:rsidR="00A52F56" w:rsidRPr="001C7FD2" w:rsidRDefault="00A52F56" w:rsidP="00A52F56">
      <w:pPr>
        <w:ind w:left="1080" w:hanging="360"/>
      </w:pPr>
      <w:r w:rsidRPr="001C7FD2">
        <w:rPr>
          <w:u w:val="single"/>
        </w:rPr>
        <w:t>Review Process</w:t>
      </w:r>
      <w:r w:rsidRPr="001C7FD2">
        <w:t>:</w:t>
      </w:r>
    </w:p>
    <w:p w:rsidR="00A52F56" w:rsidRPr="001C7FD2" w:rsidRDefault="00A52F56" w:rsidP="00B04622">
      <w:pPr>
        <w:pStyle w:val="ListParagraph"/>
        <w:numPr>
          <w:ilvl w:val="0"/>
          <w:numId w:val="3"/>
        </w:numPr>
      </w:pPr>
      <w:r w:rsidRPr="001C7FD2">
        <w:t>Obtain a listing of all Youth, Adult</w:t>
      </w:r>
      <w:r w:rsidR="00E172FC">
        <w:t>,</w:t>
      </w:r>
      <w:r w:rsidRPr="001C7FD2">
        <w:t xml:space="preserve"> and Dislocated Worker participants</w:t>
      </w:r>
      <w:r w:rsidR="00E172FC">
        <w:t xml:space="preserve"> for the PY </w:t>
      </w:r>
      <w:r w:rsidR="004F6D1D">
        <w:t xml:space="preserve">from the Total Participants Report on </w:t>
      </w:r>
      <w:proofErr w:type="spellStart"/>
      <w:r w:rsidR="004F6D1D">
        <w:t>VaWC</w:t>
      </w:r>
      <w:proofErr w:type="spellEnd"/>
      <w:r w:rsidRPr="001C7FD2">
        <w:t xml:space="preserve">.  </w:t>
      </w:r>
    </w:p>
    <w:p w:rsidR="00D6058F" w:rsidRPr="001C7FD2" w:rsidRDefault="00A52F56" w:rsidP="00D6058F">
      <w:pPr>
        <w:pStyle w:val="ListParagraph"/>
        <w:numPr>
          <w:ilvl w:val="0"/>
          <w:numId w:val="3"/>
        </w:numPr>
      </w:pPr>
      <w:r w:rsidRPr="001C7FD2">
        <w:lastRenderedPageBreak/>
        <w:t xml:space="preserve">Select a sample of </w:t>
      </w:r>
      <w:r w:rsidR="008E2708">
        <w:t>10% of the</w:t>
      </w:r>
      <w:r w:rsidR="00D03592" w:rsidRPr="001C7FD2">
        <w:rPr>
          <w:color w:val="FF0000"/>
        </w:rPr>
        <w:t xml:space="preserve"> </w:t>
      </w:r>
      <w:r w:rsidR="00096A89" w:rsidRPr="001C7FD2">
        <w:t>participants</w:t>
      </w:r>
      <w:r w:rsidR="00096A89" w:rsidRPr="001C7FD2">
        <w:rPr>
          <w:color w:val="FF0000"/>
        </w:rPr>
        <w:t xml:space="preserve"> </w:t>
      </w:r>
      <w:r w:rsidR="00D03592" w:rsidRPr="001C7FD2">
        <w:t xml:space="preserve">from each </w:t>
      </w:r>
      <w:r w:rsidR="007660A3" w:rsidRPr="001C7FD2">
        <w:t xml:space="preserve">funding stream </w:t>
      </w:r>
      <w:r w:rsidR="00D6058F" w:rsidRPr="001C7FD2">
        <w:t>(Youth, Adult, and DW)</w:t>
      </w:r>
      <w:r w:rsidR="00935FC8">
        <w:t xml:space="preserve">. </w:t>
      </w:r>
      <w:r w:rsidR="00D6058F" w:rsidRPr="001C7FD2">
        <w:t xml:space="preserve">Consider the following </w:t>
      </w:r>
      <w:r w:rsidR="009030CA" w:rsidRPr="001C7FD2">
        <w:t>when selecting</w:t>
      </w:r>
      <w:r w:rsidR="00D6058F" w:rsidRPr="001C7FD2">
        <w:t xml:space="preserve"> participant files and document sample determination:</w:t>
      </w:r>
    </w:p>
    <w:p w:rsidR="00D6058F" w:rsidRPr="001C7FD2" w:rsidRDefault="00D6058F" w:rsidP="004C402D">
      <w:pPr>
        <w:pStyle w:val="ListParagraph"/>
        <w:numPr>
          <w:ilvl w:val="1"/>
          <w:numId w:val="33"/>
        </w:numPr>
      </w:pPr>
      <w:r w:rsidRPr="001C7FD2">
        <w:t>New Service Provider</w:t>
      </w:r>
    </w:p>
    <w:p w:rsidR="00D6058F" w:rsidRPr="001C7FD2" w:rsidRDefault="00D6058F" w:rsidP="00C82657">
      <w:pPr>
        <w:pStyle w:val="ListParagraph"/>
        <w:numPr>
          <w:ilvl w:val="1"/>
          <w:numId w:val="33"/>
        </w:numPr>
      </w:pPr>
      <w:r w:rsidRPr="001C7FD2">
        <w:t>On-going issues</w:t>
      </w:r>
      <w:r w:rsidR="004C402D">
        <w:t>?</w:t>
      </w:r>
      <w:r w:rsidRPr="001C7FD2">
        <w:t xml:space="preserve"> </w:t>
      </w:r>
    </w:p>
    <w:p w:rsidR="00D6058F" w:rsidRPr="001C7FD2" w:rsidRDefault="00D6058F" w:rsidP="00C82657">
      <w:pPr>
        <w:pStyle w:val="ListParagraph"/>
        <w:numPr>
          <w:ilvl w:val="1"/>
          <w:numId w:val="33"/>
        </w:numPr>
      </w:pPr>
      <w:r w:rsidRPr="001C7FD2">
        <w:t xml:space="preserve">Service Providers not reviewed in previous </w:t>
      </w:r>
      <w:r w:rsidR="00E172FC">
        <w:t xml:space="preserve">state </w:t>
      </w:r>
      <w:r w:rsidRPr="001C7FD2">
        <w:t>monitoring visits</w:t>
      </w:r>
    </w:p>
    <w:p w:rsidR="00D6058F" w:rsidRDefault="004C402D" w:rsidP="00C82657">
      <w:pPr>
        <w:pStyle w:val="ListParagraph"/>
        <w:numPr>
          <w:ilvl w:val="1"/>
          <w:numId w:val="33"/>
        </w:numPr>
      </w:pPr>
      <w:r>
        <w:t>Previous local m</w:t>
      </w:r>
      <w:r w:rsidR="00D6058F" w:rsidRPr="001C7FD2">
        <w:t>onitoring reports</w:t>
      </w:r>
    </w:p>
    <w:p w:rsidR="004F6D1D" w:rsidRDefault="004F6D1D" w:rsidP="00C82657">
      <w:pPr>
        <w:pStyle w:val="ListParagraph"/>
        <w:numPr>
          <w:ilvl w:val="1"/>
          <w:numId w:val="33"/>
        </w:numPr>
      </w:pPr>
      <w:r>
        <w:t>Number of case managers</w:t>
      </w:r>
    </w:p>
    <w:p w:rsidR="00935FC8" w:rsidRPr="001C7FD2" w:rsidRDefault="00935FC8" w:rsidP="00935FC8">
      <w:pPr>
        <w:pStyle w:val="ListParagraph"/>
        <w:ind w:left="1800"/>
      </w:pPr>
    </w:p>
    <w:p w:rsidR="00F13A18" w:rsidRDefault="00D6058F" w:rsidP="00935FC8">
      <w:pPr>
        <w:pStyle w:val="ListParagraph"/>
        <w:numPr>
          <w:ilvl w:val="0"/>
          <w:numId w:val="3"/>
        </w:numPr>
      </w:pPr>
      <w:r w:rsidRPr="001C7FD2">
        <w:t>C</w:t>
      </w:r>
      <w:r w:rsidR="00D03592" w:rsidRPr="001C7FD2">
        <w:t>omplete the “</w:t>
      </w:r>
      <w:r w:rsidR="004F6D1D" w:rsidRPr="00B742E4">
        <w:rPr>
          <w:u w:val="single"/>
        </w:rPr>
        <w:t xml:space="preserve">Local Monitor </w:t>
      </w:r>
      <w:hyperlink r:id="rId9" w:history="1">
        <w:r w:rsidR="00035CB8" w:rsidRPr="00B742E4">
          <w:rPr>
            <w:rStyle w:val="Hyperlink"/>
            <w:color w:val="auto"/>
            <w:u w:val="single"/>
          </w:rPr>
          <w:t xml:space="preserve">Participant File </w:t>
        </w:r>
        <w:r w:rsidR="00D03592" w:rsidRPr="00B742E4">
          <w:rPr>
            <w:rStyle w:val="Hyperlink"/>
            <w:color w:val="auto"/>
            <w:u w:val="single"/>
          </w:rPr>
          <w:t>Review Tool</w:t>
        </w:r>
      </w:hyperlink>
      <w:r w:rsidR="00D03592" w:rsidRPr="00B742E4">
        <w:t xml:space="preserve">”, </w:t>
      </w:r>
      <w:r w:rsidR="00D03592" w:rsidRPr="001C7FD2">
        <w:t xml:space="preserve">using the appropriate tab in the document, </w:t>
      </w:r>
      <w:r w:rsidRPr="001C7FD2">
        <w:t xml:space="preserve">to determine proper eligibility </w:t>
      </w:r>
      <w:r w:rsidR="00D03592" w:rsidRPr="001C7FD2">
        <w:t>compliance</w:t>
      </w:r>
      <w:r w:rsidRPr="001C7FD2">
        <w:t xml:space="preserve"> and proper case management</w:t>
      </w:r>
      <w:r w:rsidR="00F72E30">
        <w:t xml:space="preserve"> for selected participant files.</w:t>
      </w:r>
      <w:r w:rsidR="004F6D1D">
        <w:t xml:space="preserve"> This tool is not mandatory.</w:t>
      </w:r>
      <w:r w:rsidR="00F72E30">
        <w:t xml:space="preserve"> </w:t>
      </w:r>
    </w:p>
    <w:p w:rsidR="00BF1DFB" w:rsidRPr="001C7FD2" w:rsidRDefault="00E172FC" w:rsidP="00B52BEF">
      <w:pPr>
        <w:pStyle w:val="ListParagraph"/>
        <w:numPr>
          <w:ilvl w:val="0"/>
          <w:numId w:val="3"/>
        </w:numPr>
      </w:pPr>
      <w:r w:rsidRPr="00E172FC">
        <w:t xml:space="preserve">Ensure that participant files are maintained in </w:t>
      </w:r>
      <w:r w:rsidR="00B52BEF">
        <w:t>confidential manner (locked up)</w:t>
      </w:r>
      <w:r w:rsidR="004F6D1D">
        <w:t xml:space="preserve"> and that sub-recipient is following Virginia Workforce Letter #11-03, Record Retention.</w:t>
      </w:r>
    </w:p>
    <w:p w:rsidR="002E08C4" w:rsidRPr="001C7FD2" w:rsidRDefault="004C402D" w:rsidP="005A767F">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rPr>
          <w:b/>
        </w:rPr>
      </w:pPr>
      <w:r>
        <w:rPr>
          <w:b/>
        </w:rPr>
        <w:t>Step 9</w:t>
      </w:r>
      <w:r w:rsidR="002E08C4" w:rsidRPr="001C7FD2">
        <w:rPr>
          <w:b/>
        </w:rPr>
        <w:t>:  Expenditure Review</w:t>
      </w:r>
    </w:p>
    <w:p w:rsidR="002E08C4" w:rsidRPr="001C7FD2" w:rsidRDefault="002E08C4" w:rsidP="002E08C4">
      <w:pPr>
        <w:spacing w:after="0" w:line="240" w:lineRule="auto"/>
        <w:rPr>
          <w:b/>
        </w:rPr>
      </w:pPr>
    </w:p>
    <w:p w:rsidR="002E08C4" w:rsidRPr="001C7FD2" w:rsidRDefault="002E08C4" w:rsidP="002E08C4">
      <w:pPr>
        <w:spacing w:after="0" w:line="240" w:lineRule="auto"/>
      </w:pPr>
      <w:r w:rsidRPr="001C7FD2">
        <w:rPr>
          <w:u w:val="single"/>
        </w:rPr>
        <w:t>Purpose</w:t>
      </w:r>
      <w:r w:rsidRPr="001C7FD2">
        <w:t>:  To determine that expenditures have been made against the</w:t>
      </w:r>
      <w:r w:rsidR="00995F6A" w:rsidRPr="001C7FD2">
        <w:t xml:space="preserve"> correct</w:t>
      </w:r>
      <w:r w:rsidRPr="001C7FD2">
        <w:t xml:space="preserve"> cost categories and within the cost </w:t>
      </w:r>
      <w:r w:rsidR="00035CB8">
        <w:t>limitations specified in the Act</w:t>
      </w:r>
      <w:r w:rsidRPr="001C7FD2">
        <w:t xml:space="preserve"> and the regulations.  </w:t>
      </w:r>
    </w:p>
    <w:p w:rsidR="002E08C4" w:rsidRPr="001C7FD2" w:rsidRDefault="002E08C4" w:rsidP="002E08C4">
      <w:pPr>
        <w:spacing w:after="0" w:line="240" w:lineRule="auto"/>
        <w:rPr>
          <w:b/>
        </w:rPr>
      </w:pPr>
    </w:p>
    <w:p w:rsidR="002E08C4" w:rsidRPr="001C7FD2" w:rsidRDefault="00035CB8" w:rsidP="0099278D">
      <w:pPr>
        <w:pStyle w:val="ListParagraph"/>
        <w:numPr>
          <w:ilvl w:val="0"/>
          <w:numId w:val="16"/>
        </w:numPr>
      </w:pPr>
      <w:r>
        <w:t xml:space="preserve">Select a sample of </w:t>
      </w:r>
      <w:r w:rsidR="002E08C4" w:rsidRPr="001C7FD2">
        <w:t>expenditures for the PY</w:t>
      </w:r>
      <w:r w:rsidR="004F6D1D">
        <w:t xml:space="preserve"> (and previous, if applicable)</w:t>
      </w:r>
      <w:r w:rsidR="008E2708">
        <w:t xml:space="preserve"> for 1</w:t>
      </w:r>
      <w:r w:rsidR="00AF0679">
        <w:t xml:space="preserve"> </w:t>
      </w:r>
      <w:r w:rsidR="008E2708">
        <w:t>month</w:t>
      </w:r>
      <w:r w:rsidR="002E08C4" w:rsidRPr="001C7FD2">
        <w:t xml:space="preserve"> using the Expenditur</w:t>
      </w:r>
      <w:r w:rsidR="004C402D">
        <w:t>e Listing obtained from the sub-recipient</w:t>
      </w:r>
      <w:r w:rsidR="002E08C4" w:rsidRPr="001C7FD2">
        <w:t>.  If necessary, use the chart of accounts to determine funding codes for identifying the necessary funding streams from the Expenditure Listing.</w:t>
      </w:r>
      <w:r w:rsidR="0099278D">
        <w:t xml:space="preserve"> </w:t>
      </w:r>
    </w:p>
    <w:p w:rsidR="002E08C4" w:rsidRPr="004C402D" w:rsidRDefault="002E08C4" w:rsidP="002E08C4">
      <w:pPr>
        <w:ind w:left="1440" w:hanging="360"/>
      </w:pPr>
      <w:r w:rsidRPr="001C7FD2">
        <w:t xml:space="preserve">Review Sample of Invoices for the following: </w:t>
      </w:r>
      <w:r w:rsidRPr="001C7FD2">
        <w:br/>
      </w:r>
      <w:r w:rsidRPr="004C402D">
        <w:rPr>
          <w:i/>
        </w:rPr>
        <w:t xml:space="preserve">Note: Use the </w:t>
      </w:r>
      <w:hyperlink r:id="rId10" w:history="1">
        <w:r w:rsidRPr="00AF0679">
          <w:rPr>
            <w:rStyle w:val="Hyperlink"/>
            <w:i/>
            <w:color w:val="auto"/>
            <w:u w:val="single"/>
          </w:rPr>
          <w:t>Expenditure Analysis tool</w:t>
        </w:r>
      </w:hyperlink>
      <w:r w:rsidR="004C402D" w:rsidRPr="00AF0679">
        <w:rPr>
          <w:i/>
          <w:u w:val="single"/>
        </w:rPr>
        <w:t xml:space="preserve"> </w:t>
      </w:r>
      <w:r w:rsidRPr="004C402D">
        <w:rPr>
          <w:i/>
        </w:rPr>
        <w:t>to document attributes below.</w:t>
      </w:r>
    </w:p>
    <w:p w:rsidR="002E08C4" w:rsidRPr="001C7FD2" w:rsidRDefault="002E08C4" w:rsidP="002E08C4">
      <w:pPr>
        <w:pStyle w:val="ListParagraph"/>
        <w:numPr>
          <w:ilvl w:val="0"/>
          <w:numId w:val="1"/>
        </w:numPr>
      </w:pPr>
      <w:r w:rsidRPr="001C7FD2">
        <w:t>Ensure invoice has proper approval</w:t>
      </w:r>
    </w:p>
    <w:p w:rsidR="002E08C4" w:rsidRPr="001C7FD2" w:rsidRDefault="002E08C4" w:rsidP="002E08C4">
      <w:pPr>
        <w:pStyle w:val="ListParagraph"/>
        <w:numPr>
          <w:ilvl w:val="0"/>
          <w:numId w:val="1"/>
        </w:numPr>
      </w:pPr>
      <w:r w:rsidRPr="001C7FD2">
        <w:t>Review invoice description to determine if cost is allowable</w:t>
      </w:r>
    </w:p>
    <w:p w:rsidR="002E08C4" w:rsidRPr="001C7FD2" w:rsidRDefault="002E08C4" w:rsidP="002E08C4">
      <w:pPr>
        <w:pStyle w:val="ListParagraph"/>
        <w:numPr>
          <w:ilvl w:val="0"/>
          <w:numId w:val="1"/>
        </w:numPr>
      </w:pPr>
      <w:r w:rsidRPr="001C7FD2">
        <w:t>Expense is properly supported by invoice</w:t>
      </w:r>
    </w:p>
    <w:p w:rsidR="002E08C4" w:rsidRPr="001C7FD2" w:rsidRDefault="002E08C4" w:rsidP="002E08C4">
      <w:pPr>
        <w:pStyle w:val="ListParagraph"/>
        <w:numPr>
          <w:ilvl w:val="0"/>
          <w:numId w:val="1"/>
        </w:numPr>
      </w:pPr>
      <w:r w:rsidRPr="001C7FD2">
        <w:t>Invoice and Voucher are mathematically correct</w:t>
      </w:r>
    </w:p>
    <w:p w:rsidR="00B52BEF" w:rsidRPr="001C7FD2" w:rsidRDefault="002E08C4" w:rsidP="00B52BEF">
      <w:pPr>
        <w:pStyle w:val="ListParagraph"/>
        <w:numPr>
          <w:ilvl w:val="0"/>
          <w:numId w:val="1"/>
        </w:numPr>
      </w:pPr>
      <w:r w:rsidRPr="001C7FD2">
        <w:t>Expense was charged to appropriate fund code</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483876" w:rsidRPr="001C7FD2" w:rsidTr="00483876">
        <w:tc>
          <w:tcPr>
            <w:tcW w:w="9576" w:type="dxa"/>
            <w:shd w:val="clear" w:color="auto" w:fill="D9D9D9" w:themeFill="background1" w:themeFillShade="D9"/>
          </w:tcPr>
          <w:p w:rsidR="00483876" w:rsidRPr="001C7FD2" w:rsidRDefault="00483876" w:rsidP="00D66B02">
            <w:pPr>
              <w:rPr>
                <w:b/>
              </w:rPr>
            </w:pPr>
            <w:r w:rsidRPr="001C7FD2">
              <w:rPr>
                <w:b/>
              </w:rPr>
              <w:t>Step 1</w:t>
            </w:r>
            <w:r w:rsidR="004F6D1D">
              <w:rPr>
                <w:b/>
              </w:rPr>
              <w:t>0</w:t>
            </w:r>
            <w:r w:rsidRPr="001C7FD2">
              <w:rPr>
                <w:b/>
              </w:rPr>
              <w:t>: Payroll</w:t>
            </w:r>
          </w:p>
        </w:tc>
      </w:tr>
    </w:tbl>
    <w:p w:rsidR="008E5E8A" w:rsidRPr="001C7FD2" w:rsidRDefault="00483876" w:rsidP="00483876">
      <w:pPr>
        <w:ind w:left="720"/>
      </w:pPr>
      <w:r w:rsidRPr="001C7FD2">
        <w:rPr>
          <w:b/>
        </w:rPr>
        <w:br/>
      </w:r>
      <w:r w:rsidR="008E5E8A" w:rsidRPr="001C7FD2">
        <w:rPr>
          <w:u w:val="single"/>
        </w:rPr>
        <w:t>Documentation Requests</w:t>
      </w:r>
      <w:r w:rsidR="008E5E8A" w:rsidRPr="001C7FD2">
        <w:t xml:space="preserve">:  </w:t>
      </w:r>
    </w:p>
    <w:p w:rsidR="008E5E8A" w:rsidRPr="001C7FD2" w:rsidRDefault="008E5E8A" w:rsidP="00B04622">
      <w:pPr>
        <w:pStyle w:val="ListParagraph"/>
        <w:numPr>
          <w:ilvl w:val="0"/>
          <w:numId w:val="2"/>
        </w:numPr>
        <w:ind w:left="1440"/>
      </w:pPr>
      <w:r w:rsidRPr="001C7FD2">
        <w:t xml:space="preserve">Payroll </w:t>
      </w:r>
      <w:r w:rsidR="007D62E5" w:rsidRPr="001C7FD2">
        <w:t xml:space="preserve">Timesheets </w:t>
      </w:r>
      <w:r w:rsidRPr="001C7FD2">
        <w:t>for selected sample month</w:t>
      </w:r>
    </w:p>
    <w:p w:rsidR="008E5E8A" w:rsidRDefault="008E5E8A" w:rsidP="00B04622">
      <w:pPr>
        <w:pStyle w:val="ListParagraph"/>
        <w:numPr>
          <w:ilvl w:val="0"/>
          <w:numId w:val="2"/>
        </w:numPr>
        <w:ind w:left="1440"/>
      </w:pPr>
      <w:r w:rsidRPr="001C7FD2">
        <w:t>Expenditure Listing for the selected sample month</w:t>
      </w:r>
      <w:r w:rsidR="002961BC" w:rsidRPr="001C7FD2">
        <w:t xml:space="preserve"> (obtained in Step </w:t>
      </w:r>
      <w:r w:rsidR="004C402D">
        <w:t>9</w:t>
      </w:r>
      <w:r w:rsidR="00E42FCE" w:rsidRPr="001C7FD2">
        <w:t>: Expenditures</w:t>
      </w:r>
      <w:r w:rsidR="002961BC" w:rsidRPr="001C7FD2">
        <w:t>)</w:t>
      </w:r>
    </w:p>
    <w:p w:rsidR="008E2708" w:rsidRDefault="008E2708" w:rsidP="008E2708">
      <w:pPr>
        <w:pStyle w:val="ListParagraph"/>
        <w:ind w:left="1440"/>
      </w:pPr>
    </w:p>
    <w:p w:rsidR="008E2708" w:rsidRDefault="008E2708" w:rsidP="008E2708">
      <w:pPr>
        <w:pStyle w:val="ListParagraph"/>
        <w:ind w:left="1440"/>
      </w:pPr>
    </w:p>
    <w:p w:rsidR="008E2708" w:rsidRPr="001C7FD2" w:rsidRDefault="008E2708" w:rsidP="008E2708">
      <w:pPr>
        <w:pStyle w:val="ListParagraph"/>
        <w:ind w:left="1440"/>
      </w:pPr>
    </w:p>
    <w:p w:rsidR="008E5E8A" w:rsidRPr="001C7FD2" w:rsidRDefault="008E5E8A" w:rsidP="008E5E8A">
      <w:pPr>
        <w:ind w:firstLine="720"/>
      </w:pPr>
      <w:r w:rsidRPr="001C7FD2">
        <w:rPr>
          <w:u w:val="single"/>
        </w:rPr>
        <w:lastRenderedPageBreak/>
        <w:t>Review Process</w:t>
      </w:r>
      <w:r w:rsidRPr="001C7FD2">
        <w:t>:</w:t>
      </w:r>
    </w:p>
    <w:p w:rsidR="00700CE1" w:rsidRPr="004C402D" w:rsidRDefault="00932671" w:rsidP="00B04622">
      <w:pPr>
        <w:pStyle w:val="ListParagraph"/>
        <w:numPr>
          <w:ilvl w:val="0"/>
          <w:numId w:val="5"/>
        </w:numPr>
      </w:pPr>
      <w:r w:rsidRPr="001C7FD2">
        <w:t xml:space="preserve">Obtain payroll data </w:t>
      </w:r>
      <w:r w:rsidR="007D62E5" w:rsidRPr="001C7FD2">
        <w:t xml:space="preserve">(timesheets) </w:t>
      </w:r>
      <w:r w:rsidRPr="001C7FD2">
        <w:t xml:space="preserve">for a selected month for all </w:t>
      </w:r>
      <w:r w:rsidR="004C402D">
        <w:t>sub-recipient employees</w:t>
      </w:r>
      <w:r w:rsidRPr="001C7FD2">
        <w:t xml:space="preserve"> and review the following:</w:t>
      </w:r>
      <w:r w:rsidR="00183076" w:rsidRPr="001C7FD2">
        <w:t xml:space="preserve"> </w:t>
      </w:r>
      <w:r w:rsidR="00183076" w:rsidRPr="004C402D">
        <w:rPr>
          <w:i/>
        </w:rPr>
        <w:t xml:space="preserve">Note: Use </w:t>
      </w:r>
      <w:r w:rsidR="00183076" w:rsidRPr="00AF0679">
        <w:rPr>
          <w:i/>
        </w:rPr>
        <w:t xml:space="preserve">the </w:t>
      </w:r>
      <w:hyperlink r:id="rId11" w:history="1">
        <w:r w:rsidR="00B04622" w:rsidRPr="00AF0679">
          <w:rPr>
            <w:rStyle w:val="Hyperlink"/>
            <w:i/>
            <w:color w:val="auto"/>
            <w:u w:val="single"/>
          </w:rPr>
          <w:t>Expenditure Analysis tool</w:t>
        </w:r>
      </w:hyperlink>
      <w:r w:rsidR="00B04622" w:rsidRPr="004C402D">
        <w:rPr>
          <w:i/>
          <w:color w:val="FF0000"/>
        </w:rPr>
        <w:t xml:space="preserve"> </w:t>
      </w:r>
      <w:r w:rsidR="00183076" w:rsidRPr="004C402D">
        <w:rPr>
          <w:i/>
        </w:rPr>
        <w:t xml:space="preserve"> to document attributes below.</w:t>
      </w:r>
    </w:p>
    <w:p w:rsidR="008E5E8A" w:rsidRPr="001C7FD2" w:rsidRDefault="008E5E8A" w:rsidP="008E5E8A">
      <w:pPr>
        <w:pStyle w:val="ListParagraph"/>
        <w:ind w:left="1080"/>
      </w:pPr>
    </w:p>
    <w:p w:rsidR="00932671" w:rsidRPr="001C7FD2" w:rsidRDefault="00932671" w:rsidP="00B04622">
      <w:pPr>
        <w:pStyle w:val="ListParagraph"/>
        <w:numPr>
          <w:ilvl w:val="0"/>
          <w:numId w:val="6"/>
        </w:numPr>
      </w:pPr>
      <w:r w:rsidRPr="001C7FD2">
        <w:t>Signature of recipient is present</w:t>
      </w:r>
    </w:p>
    <w:p w:rsidR="00932671" w:rsidRPr="001C7FD2" w:rsidRDefault="00932671" w:rsidP="00B04622">
      <w:pPr>
        <w:pStyle w:val="ListParagraph"/>
        <w:numPr>
          <w:ilvl w:val="0"/>
          <w:numId w:val="6"/>
        </w:numPr>
      </w:pPr>
      <w:r w:rsidRPr="001C7FD2">
        <w:t>Proper approval by supervisor</w:t>
      </w:r>
    </w:p>
    <w:p w:rsidR="00164215" w:rsidRPr="001C7FD2" w:rsidRDefault="0099278D" w:rsidP="0099278D">
      <w:pPr>
        <w:pStyle w:val="ListParagraph"/>
        <w:numPr>
          <w:ilvl w:val="0"/>
          <w:numId w:val="6"/>
        </w:numPr>
      </w:pPr>
      <w:r w:rsidRPr="0099278D">
        <w:t xml:space="preserve">Total payroll hours per timesheet agree to payroll expenditure for the time period being reviewed (per expenditure listing) </w:t>
      </w:r>
      <w:r w:rsidR="00164215" w:rsidRPr="001C7FD2">
        <w:t xml:space="preserve"> </w:t>
      </w:r>
    </w:p>
    <w:p w:rsidR="00B754BD" w:rsidRPr="001C7FD2" w:rsidRDefault="0099278D" w:rsidP="00B04622">
      <w:pPr>
        <w:pStyle w:val="ListParagraph"/>
        <w:numPr>
          <w:ilvl w:val="0"/>
          <w:numId w:val="6"/>
        </w:numPr>
      </w:pPr>
      <w:r>
        <w:t>Investigate if</w:t>
      </w:r>
      <w:r w:rsidR="00932671" w:rsidRPr="001C7FD2">
        <w:t xml:space="preserve"> excessive regular and overtime hours </w:t>
      </w:r>
    </w:p>
    <w:p w:rsidR="00932671" w:rsidRPr="001C7FD2" w:rsidRDefault="00932671" w:rsidP="0099278D">
      <w:pPr>
        <w:pStyle w:val="ListParagraph"/>
        <w:numPr>
          <w:ilvl w:val="0"/>
          <w:numId w:val="6"/>
        </w:numPr>
      </w:pPr>
      <w:r w:rsidRPr="001C7FD2">
        <w:t>Scan for unusual deductions or changes</w:t>
      </w:r>
      <w:r w:rsidR="0099278D">
        <w:t xml:space="preserve"> </w:t>
      </w:r>
      <w:r w:rsidR="0099278D" w:rsidRPr="0099278D">
        <w:t>to employee hou</w:t>
      </w:r>
      <w:r w:rsidR="0099278D">
        <w:t>rs/regular pay/bonus/incentives</w:t>
      </w:r>
    </w:p>
    <w:p w:rsidR="00B754BD" w:rsidRDefault="00164215" w:rsidP="007D62E5">
      <w:pPr>
        <w:pStyle w:val="ListParagraph"/>
        <w:numPr>
          <w:ilvl w:val="0"/>
          <w:numId w:val="6"/>
        </w:numPr>
      </w:pPr>
      <w:r w:rsidRPr="001C7FD2">
        <w:t>Do hours agree to cost allocation</w:t>
      </w:r>
    </w:p>
    <w:p w:rsidR="00B52BEF" w:rsidRPr="001C7FD2" w:rsidRDefault="00B52BEF" w:rsidP="004F6D1D">
      <w:pPr>
        <w:pStyle w:val="ListParagraph"/>
        <w:ind w:left="1800"/>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483876" w:rsidRPr="001C7FD2" w:rsidTr="00483876">
        <w:tc>
          <w:tcPr>
            <w:tcW w:w="9576" w:type="dxa"/>
            <w:shd w:val="clear" w:color="auto" w:fill="D9D9D9" w:themeFill="background1" w:themeFillShade="D9"/>
          </w:tcPr>
          <w:p w:rsidR="00483876" w:rsidRPr="001C7FD2" w:rsidRDefault="00483876" w:rsidP="00D66B02">
            <w:pPr>
              <w:rPr>
                <w:b/>
              </w:rPr>
            </w:pPr>
            <w:r w:rsidRPr="001C7FD2">
              <w:rPr>
                <w:b/>
              </w:rPr>
              <w:t>Step 1</w:t>
            </w:r>
            <w:r w:rsidR="004F6D1D">
              <w:rPr>
                <w:b/>
              </w:rPr>
              <w:t>1</w:t>
            </w:r>
            <w:r w:rsidRPr="001C7FD2">
              <w:rPr>
                <w:b/>
              </w:rPr>
              <w:t>:  Inventory</w:t>
            </w:r>
          </w:p>
        </w:tc>
      </w:tr>
    </w:tbl>
    <w:p w:rsidR="00B84520" w:rsidRPr="00AF0679" w:rsidRDefault="00B84520" w:rsidP="00B84520">
      <w:pPr>
        <w:ind w:left="270"/>
        <w:rPr>
          <w:i/>
        </w:rPr>
      </w:pPr>
      <w:r w:rsidRPr="00AF0679">
        <w:rPr>
          <w:i/>
        </w:rPr>
        <w:t>*</w:t>
      </w:r>
      <w:r w:rsidRPr="001C7FD2">
        <w:rPr>
          <w:i/>
          <w:color w:val="FF0000"/>
        </w:rPr>
        <w:t xml:space="preserve"> </w:t>
      </w:r>
      <w:r w:rsidRPr="00AF0679">
        <w:rPr>
          <w:i/>
        </w:rPr>
        <w:t xml:space="preserve">For all purchases of equipment over $5,000 approval by the </w:t>
      </w:r>
      <w:r w:rsidR="00AF0679">
        <w:rPr>
          <w:i/>
        </w:rPr>
        <w:t xml:space="preserve">SCWIB and </w:t>
      </w:r>
      <w:r w:rsidRPr="00AF0679">
        <w:rPr>
          <w:i/>
        </w:rPr>
        <w:t>VCCS syst</w:t>
      </w:r>
      <w:r w:rsidR="00C4475C" w:rsidRPr="00AF0679">
        <w:rPr>
          <w:i/>
        </w:rPr>
        <w:t>em</w:t>
      </w:r>
      <w:r w:rsidR="00932FD3" w:rsidRPr="00AF0679">
        <w:rPr>
          <w:i/>
        </w:rPr>
        <w:t xml:space="preserve"> office is required.</w:t>
      </w:r>
    </w:p>
    <w:p w:rsidR="002961BC" w:rsidRPr="001C7FD2" w:rsidRDefault="002961BC" w:rsidP="002961BC">
      <w:pPr>
        <w:ind w:left="1440" w:hanging="720"/>
      </w:pPr>
      <w:r w:rsidRPr="001C7FD2">
        <w:rPr>
          <w:u w:val="single"/>
        </w:rPr>
        <w:t>Documentation Requests</w:t>
      </w:r>
      <w:r w:rsidRPr="001C7FD2">
        <w:t xml:space="preserve">:  </w:t>
      </w:r>
    </w:p>
    <w:p w:rsidR="00932FD3" w:rsidRPr="001C7FD2" w:rsidRDefault="0057071A" w:rsidP="00B04622">
      <w:pPr>
        <w:pStyle w:val="ListParagraph"/>
        <w:numPr>
          <w:ilvl w:val="0"/>
          <w:numId w:val="18"/>
        </w:numPr>
      </w:pPr>
      <w:r w:rsidRPr="001C7FD2">
        <w:t xml:space="preserve">Current Inventory Listing purchased </w:t>
      </w:r>
      <w:r w:rsidR="00932FD3" w:rsidRPr="001C7FD2">
        <w:t>with WIA funds</w:t>
      </w:r>
    </w:p>
    <w:p w:rsidR="00700CE1" w:rsidRPr="001C7FD2" w:rsidRDefault="002961BC" w:rsidP="002961BC">
      <w:pPr>
        <w:ind w:firstLine="720"/>
      </w:pPr>
      <w:r w:rsidRPr="001C7FD2">
        <w:rPr>
          <w:u w:val="single"/>
        </w:rPr>
        <w:t>Review Process</w:t>
      </w:r>
      <w:r w:rsidRPr="001C7FD2">
        <w:t>:</w:t>
      </w:r>
    </w:p>
    <w:p w:rsidR="002961BC" w:rsidRPr="001C7FD2" w:rsidRDefault="00A72776" w:rsidP="00B04622">
      <w:pPr>
        <w:pStyle w:val="ListParagraph"/>
        <w:numPr>
          <w:ilvl w:val="0"/>
          <w:numId w:val="19"/>
        </w:numPr>
      </w:pPr>
      <w:r w:rsidRPr="001C7FD2">
        <w:t xml:space="preserve">Obtain the listing of all </w:t>
      </w:r>
      <w:r w:rsidR="0057071A" w:rsidRPr="001C7FD2">
        <w:t xml:space="preserve">current inventory </w:t>
      </w:r>
      <w:r w:rsidRPr="001C7FD2">
        <w:t xml:space="preserve">purchased with WIA funds.  </w:t>
      </w:r>
    </w:p>
    <w:p w:rsidR="00F13A18" w:rsidRDefault="00A72776" w:rsidP="004C402D">
      <w:pPr>
        <w:pStyle w:val="ListParagraph"/>
        <w:numPr>
          <w:ilvl w:val="0"/>
          <w:numId w:val="19"/>
        </w:numPr>
      </w:pPr>
      <w:r w:rsidRPr="001C7FD2">
        <w:t xml:space="preserve">Review purchases over $5,000 and determine if the LWIA </w:t>
      </w:r>
      <w:r w:rsidR="004F6D1D">
        <w:t xml:space="preserve">needs to obtain </w:t>
      </w:r>
      <w:r w:rsidRPr="001C7FD2">
        <w:t xml:space="preserve">proper approval by the VCCS office.  </w:t>
      </w:r>
    </w:p>
    <w:p w:rsidR="004C402D" w:rsidRPr="004C402D" w:rsidRDefault="004C402D" w:rsidP="00B52BEF">
      <w:pPr>
        <w:pStyle w:val="ListParagraph"/>
        <w:ind w:left="1440"/>
      </w:pPr>
    </w:p>
    <w:tbl>
      <w:tblPr>
        <w:tblStyle w:val="TableGrid"/>
        <w:tblW w:w="0" w:type="auto"/>
        <w:shd w:val="clear" w:color="auto" w:fill="8DB3E2" w:themeFill="text2" w:themeFillTint="66"/>
        <w:tblLook w:val="04A0" w:firstRow="1" w:lastRow="0" w:firstColumn="1" w:lastColumn="0" w:noHBand="0" w:noVBand="1"/>
      </w:tblPr>
      <w:tblGrid>
        <w:gridCol w:w="9576"/>
      </w:tblGrid>
      <w:tr w:rsidR="00F13A18" w:rsidRPr="001C7FD2" w:rsidTr="00222174">
        <w:tc>
          <w:tcPr>
            <w:tcW w:w="9576" w:type="dxa"/>
            <w:shd w:val="clear" w:color="auto" w:fill="8DB3E2" w:themeFill="text2" w:themeFillTint="66"/>
          </w:tcPr>
          <w:p w:rsidR="00F13A18" w:rsidRPr="001C7FD2" w:rsidRDefault="00483876" w:rsidP="00222174">
            <w:pPr>
              <w:jc w:val="center"/>
              <w:rPr>
                <w:sz w:val="32"/>
                <w:szCs w:val="32"/>
              </w:rPr>
            </w:pPr>
            <w:r w:rsidRPr="001C7FD2">
              <w:rPr>
                <w:sz w:val="32"/>
                <w:szCs w:val="32"/>
              </w:rPr>
              <w:t>WRAP-UP</w:t>
            </w:r>
          </w:p>
        </w:tc>
      </w:tr>
    </w:tbl>
    <w:p w:rsidR="00B04622" w:rsidRPr="001C7FD2" w:rsidRDefault="00B04622" w:rsidP="00B04622"/>
    <w:tbl>
      <w:tblPr>
        <w:tblStyle w:val="TableGrid"/>
        <w:tblW w:w="0" w:type="auto"/>
        <w:shd w:val="clear" w:color="auto" w:fill="D9D9D9" w:themeFill="background1" w:themeFillShade="D9"/>
        <w:tblLook w:val="04A0" w:firstRow="1" w:lastRow="0" w:firstColumn="1" w:lastColumn="0" w:noHBand="0" w:noVBand="1"/>
      </w:tblPr>
      <w:tblGrid>
        <w:gridCol w:w="9576"/>
      </w:tblGrid>
      <w:tr w:rsidR="00B04622" w:rsidRPr="001C7FD2" w:rsidTr="00C560C0">
        <w:tc>
          <w:tcPr>
            <w:tcW w:w="9576" w:type="dxa"/>
            <w:shd w:val="clear" w:color="auto" w:fill="D9D9D9" w:themeFill="background1" w:themeFillShade="D9"/>
          </w:tcPr>
          <w:p w:rsidR="00B04622" w:rsidRPr="001C7FD2" w:rsidRDefault="00B04622" w:rsidP="00D66B02">
            <w:pPr>
              <w:rPr>
                <w:b/>
              </w:rPr>
            </w:pPr>
            <w:r w:rsidRPr="001C7FD2">
              <w:rPr>
                <w:b/>
              </w:rPr>
              <w:t xml:space="preserve">Step </w:t>
            </w:r>
            <w:r w:rsidR="004F6D1D">
              <w:rPr>
                <w:b/>
              </w:rPr>
              <w:t>12</w:t>
            </w:r>
            <w:r w:rsidR="004C402D">
              <w:rPr>
                <w:b/>
              </w:rPr>
              <w:t>: Sub-recipient</w:t>
            </w:r>
            <w:r w:rsidRPr="001C7FD2">
              <w:rPr>
                <w:b/>
              </w:rPr>
              <w:t xml:space="preserve"> Concerns/Technical Assistance Needed</w:t>
            </w:r>
          </w:p>
        </w:tc>
      </w:tr>
    </w:tbl>
    <w:p w:rsidR="008C136C" w:rsidRPr="008C136C" w:rsidRDefault="008C136C" w:rsidP="00B04622">
      <w:pPr>
        <w:pStyle w:val="ListParagraph"/>
      </w:pPr>
    </w:p>
    <w:p w:rsidR="00B04622" w:rsidRDefault="008C136C" w:rsidP="002A7402">
      <w:r w:rsidRPr="002A7402">
        <w:rPr>
          <w:b/>
          <w:u w:val="single"/>
        </w:rPr>
        <w:t>Purpose</w:t>
      </w:r>
      <w:r w:rsidRPr="008C136C">
        <w:t>: To allow sub-recipient to express concerns for current review or concerns for the entire program as a whole including challenges or obstacles that may arise as well as request any technical assistance that might be needed.</w:t>
      </w:r>
    </w:p>
    <w:p w:rsidR="008C136C" w:rsidRDefault="008C136C" w:rsidP="00B04622">
      <w:pPr>
        <w:pStyle w:val="ListParagraph"/>
      </w:pPr>
    </w:p>
    <w:p w:rsidR="008C136C" w:rsidRDefault="008C136C" w:rsidP="00B04622">
      <w:pPr>
        <w:pStyle w:val="ListParagraph"/>
      </w:pPr>
      <w:r w:rsidRPr="008C136C">
        <w:rPr>
          <w:u w:val="single"/>
        </w:rPr>
        <w:t>Review Process</w:t>
      </w:r>
      <w:r>
        <w:t xml:space="preserve">: </w:t>
      </w:r>
    </w:p>
    <w:p w:rsidR="008C136C" w:rsidRDefault="008C136C" w:rsidP="00B04622">
      <w:pPr>
        <w:pStyle w:val="ListParagraph"/>
      </w:pPr>
    </w:p>
    <w:p w:rsidR="008C136C" w:rsidRPr="008C136C" w:rsidRDefault="008C136C" w:rsidP="008C136C">
      <w:pPr>
        <w:pStyle w:val="ListParagraph"/>
        <w:numPr>
          <w:ilvl w:val="0"/>
          <w:numId w:val="34"/>
        </w:numPr>
      </w:pPr>
      <w:r>
        <w:t xml:space="preserve">If a technical assistance plan is needed; follow up will be done after plan is created, implemented, and completed.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B04622" w:rsidRPr="001C7FD2" w:rsidTr="00C560C0">
        <w:tc>
          <w:tcPr>
            <w:tcW w:w="9576" w:type="dxa"/>
            <w:shd w:val="clear" w:color="auto" w:fill="D9D9D9" w:themeFill="background1" w:themeFillShade="D9"/>
          </w:tcPr>
          <w:p w:rsidR="00B04622" w:rsidRPr="001C7FD2" w:rsidRDefault="00B04622" w:rsidP="00D66B02">
            <w:pPr>
              <w:rPr>
                <w:b/>
              </w:rPr>
            </w:pPr>
            <w:r w:rsidRPr="001C7FD2">
              <w:rPr>
                <w:b/>
              </w:rPr>
              <w:lastRenderedPageBreak/>
              <w:t xml:space="preserve">Step </w:t>
            </w:r>
            <w:r w:rsidR="004F6D1D">
              <w:rPr>
                <w:b/>
              </w:rPr>
              <w:t>13: Strengths/Good</w:t>
            </w:r>
            <w:r w:rsidRPr="001C7FD2">
              <w:rPr>
                <w:b/>
              </w:rPr>
              <w:t xml:space="preserve"> Practices</w:t>
            </w:r>
          </w:p>
        </w:tc>
      </w:tr>
    </w:tbl>
    <w:p w:rsidR="00006A1D" w:rsidRDefault="00006A1D"/>
    <w:p w:rsidR="008C136C" w:rsidRDefault="008C136C">
      <w:r w:rsidRPr="002A7402">
        <w:rPr>
          <w:b/>
          <w:u w:val="single"/>
        </w:rPr>
        <w:t>Purpose</w:t>
      </w:r>
      <w:r>
        <w:t>: To highlight practices that result in positive outcomes for clients, staff, or programs.</w:t>
      </w:r>
    </w:p>
    <w:p w:rsidR="008C136C" w:rsidRDefault="008C136C">
      <w:r>
        <w:tab/>
      </w:r>
      <w:r w:rsidRPr="008C136C">
        <w:rPr>
          <w:u w:val="single"/>
        </w:rPr>
        <w:t>Review Process</w:t>
      </w:r>
      <w:r>
        <w:t>:</w:t>
      </w:r>
    </w:p>
    <w:p w:rsidR="008C136C" w:rsidRDefault="008C136C" w:rsidP="008C136C">
      <w:pPr>
        <w:pStyle w:val="ListParagraph"/>
        <w:numPr>
          <w:ilvl w:val="0"/>
          <w:numId w:val="35"/>
        </w:numPr>
      </w:pPr>
      <w:r>
        <w:t>Discussion of strengths found in review including good practices (examples peer file reviews; using VAWC reports, etc.).</w:t>
      </w:r>
    </w:p>
    <w:p w:rsidR="008C136C" w:rsidRPr="001C7FD2" w:rsidRDefault="008C136C">
      <w:r>
        <w:t xml:space="preserve">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006A1D" w:rsidRPr="001C7FD2" w:rsidTr="00006A1D">
        <w:tc>
          <w:tcPr>
            <w:tcW w:w="9576" w:type="dxa"/>
            <w:shd w:val="clear" w:color="auto" w:fill="D9D9D9" w:themeFill="background1" w:themeFillShade="D9"/>
          </w:tcPr>
          <w:p w:rsidR="00006A1D" w:rsidRPr="001C7FD2" w:rsidRDefault="004F6D1D" w:rsidP="00D66B02">
            <w:pPr>
              <w:rPr>
                <w:b/>
              </w:rPr>
            </w:pPr>
            <w:r>
              <w:rPr>
                <w:b/>
              </w:rPr>
              <w:t>Step 14</w:t>
            </w:r>
            <w:r w:rsidR="00006A1D" w:rsidRPr="001C7FD2">
              <w:rPr>
                <w:b/>
              </w:rPr>
              <w:t>:  Exit Conference</w:t>
            </w:r>
            <w:r>
              <w:rPr>
                <w:b/>
              </w:rPr>
              <w:t xml:space="preserve"> (Review of Findings, Concerns and Good Practices)</w:t>
            </w:r>
          </w:p>
        </w:tc>
      </w:tr>
    </w:tbl>
    <w:p w:rsidR="00006A1D" w:rsidRDefault="00006A1D">
      <w:pPr>
        <w:rPr>
          <w:b/>
        </w:rPr>
      </w:pPr>
    </w:p>
    <w:p w:rsidR="008C136C" w:rsidRDefault="008C136C">
      <w:r w:rsidRPr="002A7402">
        <w:rPr>
          <w:b/>
          <w:u w:val="single"/>
        </w:rPr>
        <w:t>Purpose</w:t>
      </w:r>
      <w:r w:rsidRPr="002A7402">
        <w:rPr>
          <w:b/>
        </w:rPr>
        <w:t>:</w:t>
      </w:r>
      <w:r>
        <w:rPr>
          <w:b/>
        </w:rPr>
        <w:t xml:space="preserve"> </w:t>
      </w:r>
      <w:r>
        <w:t xml:space="preserve">To wrap up the review and continue to take action on the Corrective Action Plan or show Corrective Action Plan has been satisfied. </w:t>
      </w:r>
    </w:p>
    <w:p w:rsidR="008C136C" w:rsidRDefault="008C136C">
      <w:r>
        <w:tab/>
      </w:r>
      <w:r w:rsidRPr="008C136C">
        <w:rPr>
          <w:u w:val="single"/>
        </w:rPr>
        <w:t>Review Process</w:t>
      </w:r>
      <w:r>
        <w:t>:</w:t>
      </w:r>
    </w:p>
    <w:p w:rsidR="002A7402" w:rsidRDefault="002A7402" w:rsidP="002A7402">
      <w:pPr>
        <w:pStyle w:val="ListParagraph"/>
        <w:numPr>
          <w:ilvl w:val="0"/>
          <w:numId w:val="36"/>
        </w:numPr>
      </w:pPr>
      <w:r>
        <w:t>Discuss overview of any Findings that are out of compliance and discuss required actions including responses and completing the actions if applicable.</w:t>
      </w:r>
    </w:p>
    <w:p w:rsidR="002A7402" w:rsidRDefault="002A7402" w:rsidP="002A7402">
      <w:pPr>
        <w:pStyle w:val="ListParagraph"/>
        <w:numPr>
          <w:ilvl w:val="0"/>
          <w:numId w:val="36"/>
        </w:numPr>
      </w:pPr>
      <w:r>
        <w:t xml:space="preserve">Discuss overview of any Concerns that are in the risk area and discuss recommendations to keep them from becoming Findings if applicable. </w:t>
      </w:r>
    </w:p>
    <w:p w:rsidR="002A7402" w:rsidRDefault="002A7402" w:rsidP="002A7402">
      <w:pPr>
        <w:pStyle w:val="ListParagraph"/>
        <w:numPr>
          <w:ilvl w:val="0"/>
          <w:numId w:val="36"/>
        </w:numPr>
      </w:pPr>
      <w:r>
        <w:t>Discuss overview of any Considerations that are in the improvement area to include Good Practices if applicable.</w:t>
      </w:r>
    </w:p>
    <w:p w:rsidR="002A7402" w:rsidRPr="008C136C" w:rsidRDefault="002A7402" w:rsidP="002A7402">
      <w:pPr>
        <w:pStyle w:val="ListParagraph"/>
        <w:numPr>
          <w:ilvl w:val="0"/>
          <w:numId w:val="36"/>
        </w:numPr>
      </w:pPr>
      <w:r>
        <w:t>Discuss being on track to meet performance outcomes.</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006A1D" w:rsidTr="00006A1D">
        <w:tc>
          <w:tcPr>
            <w:tcW w:w="9576" w:type="dxa"/>
            <w:shd w:val="clear" w:color="auto" w:fill="D9D9D9" w:themeFill="background1" w:themeFillShade="D9"/>
          </w:tcPr>
          <w:p w:rsidR="00006A1D" w:rsidRDefault="004F6D1D" w:rsidP="00D66B02">
            <w:r>
              <w:rPr>
                <w:b/>
              </w:rPr>
              <w:t>Step 15</w:t>
            </w:r>
            <w:r w:rsidR="00006A1D" w:rsidRPr="001C7FD2">
              <w:rPr>
                <w:b/>
              </w:rPr>
              <w:t>:  Report</w:t>
            </w:r>
            <w:r>
              <w:rPr>
                <w:b/>
              </w:rPr>
              <w:t xml:space="preserve"> (Draft and Final Versions)</w:t>
            </w:r>
          </w:p>
        </w:tc>
      </w:tr>
    </w:tbl>
    <w:p w:rsidR="00006A1D" w:rsidRDefault="00006A1D"/>
    <w:p w:rsidR="002A7402" w:rsidRDefault="002A7402">
      <w:r w:rsidRPr="002A7402">
        <w:rPr>
          <w:b/>
          <w:u w:val="single"/>
        </w:rPr>
        <w:t>Purpose</w:t>
      </w:r>
      <w:r w:rsidRPr="002A7402">
        <w:rPr>
          <w:b/>
        </w:rPr>
        <w:t>:</w:t>
      </w:r>
      <w:r>
        <w:t xml:space="preserve"> To ensure that the sub-recipient is taking proper actions to complete the Corrective Action Plan if CAP is current as well as moving forward.</w:t>
      </w:r>
    </w:p>
    <w:p w:rsidR="002A7402" w:rsidRDefault="002A7402">
      <w:r>
        <w:tab/>
      </w:r>
      <w:r w:rsidRPr="002A7402">
        <w:rPr>
          <w:u w:val="single"/>
        </w:rPr>
        <w:t>Review Process</w:t>
      </w:r>
      <w:r>
        <w:t>:</w:t>
      </w:r>
    </w:p>
    <w:p w:rsidR="002A7402" w:rsidRDefault="002A7402" w:rsidP="002A7402">
      <w:pPr>
        <w:pStyle w:val="ListParagraph"/>
        <w:numPr>
          <w:ilvl w:val="0"/>
          <w:numId w:val="37"/>
        </w:numPr>
      </w:pPr>
      <w:r>
        <w:t xml:space="preserve">Give date for final responses/corrections and Local Monitor will keep track of the dates corrections are completed. CAP will continue until ALL Findings are addressed. </w:t>
      </w:r>
    </w:p>
    <w:p w:rsidR="002A7402" w:rsidRDefault="002A7402" w:rsidP="002A7402"/>
    <w:p w:rsidR="002A7402" w:rsidRDefault="002A7402" w:rsidP="002A7402"/>
    <w:p w:rsidR="002A7402" w:rsidRDefault="002A7402" w:rsidP="002A7402"/>
    <w:p w:rsidR="002A7402" w:rsidRDefault="002A7402" w:rsidP="002A7402"/>
    <w:p w:rsidR="00B742E4" w:rsidRDefault="00B742E4"/>
    <w:tbl>
      <w:tblPr>
        <w:tblStyle w:val="TableGrid"/>
        <w:tblW w:w="0" w:type="auto"/>
        <w:tblLook w:val="04A0" w:firstRow="1" w:lastRow="0" w:firstColumn="1" w:lastColumn="0" w:noHBand="0" w:noVBand="1"/>
      </w:tblPr>
      <w:tblGrid>
        <w:gridCol w:w="9576"/>
      </w:tblGrid>
      <w:tr w:rsidR="00AF0679" w:rsidRPr="00AF0679" w:rsidTr="00AF0679">
        <w:tc>
          <w:tcPr>
            <w:tcW w:w="9576" w:type="dxa"/>
          </w:tcPr>
          <w:p w:rsidR="00AF0679" w:rsidRPr="00AF0679" w:rsidRDefault="00AF0679" w:rsidP="00AF0679">
            <w:pPr>
              <w:jc w:val="center"/>
              <w:rPr>
                <w:highlight w:val="cyan"/>
              </w:rPr>
            </w:pPr>
            <w:r w:rsidRPr="00AF0679">
              <w:rPr>
                <w:highlight w:val="cyan"/>
              </w:rPr>
              <w:lastRenderedPageBreak/>
              <w:t>ATTACHMENTS</w:t>
            </w:r>
          </w:p>
        </w:tc>
      </w:tr>
      <w:tr w:rsidR="00B742E4" w:rsidTr="00B742E4">
        <w:tc>
          <w:tcPr>
            <w:tcW w:w="9576" w:type="dxa"/>
          </w:tcPr>
          <w:p w:rsidR="00B742E4" w:rsidRPr="00B742E4" w:rsidRDefault="00B742E4">
            <w:pPr>
              <w:rPr>
                <w:b/>
              </w:rPr>
            </w:pPr>
            <w:r>
              <w:rPr>
                <w:b/>
              </w:rPr>
              <w:t xml:space="preserve">Attachment A: </w:t>
            </w:r>
          </w:p>
        </w:tc>
      </w:tr>
    </w:tbl>
    <w:p w:rsidR="00B742E4" w:rsidRDefault="00B742E4" w:rsidP="00B742E4">
      <w:pPr>
        <w:pStyle w:val="BodyText"/>
        <w:jc w:val="center"/>
        <w:rPr>
          <w:sz w:val="22"/>
          <w:highlight w:val="yellow"/>
        </w:rPr>
      </w:pPr>
      <w:r>
        <w:rPr>
          <w:noProof/>
        </w:rPr>
        <w:drawing>
          <wp:anchor distT="0" distB="0" distL="114300" distR="114300" simplePos="0" relativeHeight="251659264" behindDoc="0" locked="0" layoutInCell="1" allowOverlap="1" wp14:anchorId="5D77A656" wp14:editId="523526CE">
            <wp:simplePos x="0" y="0"/>
            <wp:positionH relativeFrom="column">
              <wp:posOffset>1590675</wp:posOffset>
            </wp:positionH>
            <wp:positionV relativeFrom="paragraph">
              <wp:posOffset>140335</wp:posOffset>
            </wp:positionV>
            <wp:extent cx="2533650" cy="1104900"/>
            <wp:effectExtent l="0" t="0" r="0" b="0"/>
            <wp:wrapSquare wrapText="bothSides"/>
            <wp:docPr id="1" name="Picture 1" descr="VWN LOGO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WN LOGO WITH WHIT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Default="00B742E4" w:rsidP="00B742E4">
      <w:pPr>
        <w:pStyle w:val="BodyText"/>
        <w:jc w:val="center"/>
        <w:rPr>
          <w:sz w:val="22"/>
          <w:highlight w:val="yellow"/>
        </w:rPr>
      </w:pPr>
    </w:p>
    <w:p w:rsidR="00B742E4" w:rsidRPr="00506407" w:rsidRDefault="00B742E4" w:rsidP="00B742E4">
      <w:pPr>
        <w:pStyle w:val="BodyText"/>
        <w:jc w:val="center"/>
        <w:rPr>
          <w:sz w:val="22"/>
        </w:rPr>
      </w:pPr>
      <w:proofErr w:type="gramStart"/>
      <w:r w:rsidRPr="00AF0679">
        <w:rPr>
          <w:sz w:val="22"/>
          <w:highlight w:val="yellow"/>
        </w:rPr>
        <w:t>date</w:t>
      </w:r>
      <w:proofErr w:type="gramEnd"/>
    </w:p>
    <w:p w:rsidR="00B742E4" w:rsidRDefault="00B742E4" w:rsidP="00B742E4">
      <w:pPr>
        <w:pStyle w:val="BodyText"/>
        <w:rPr>
          <w:sz w:val="22"/>
        </w:rPr>
      </w:pPr>
    </w:p>
    <w:p w:rsidR="00B742E4" w:rsidRDefault="00B742E4" w:rsidP="00B742E4">
      <w:pPr>
        <w:pStyle w:val="BodyText"/>
        <w:rPr>
          <w:sz w:val="22"/>
        </w:rPr>
      </w:pPr>
    </w:p>
    <w:p w:rsidR="00B742E4" w:rsidRPr="00526EB1" w:rsidRDefault="00B742E4" w:rsidP="00B742E4">
      <w:pPr>
        <w:pStyle w:val="BodyText"/>
        <w:rPr>
          <w:noProof/>
          <w:sz w:val="22"/>
          <w:highlight w:val="yellow"/>
        </w:rPr>
      </w:pPr>
      <w:r>
        <w:rPr>
          <w:noProof/>
          <w:sz w:val="22"/>
          <w:highlight w:val="yellow"/>
        </w:rPr>
        <w:t>Name of Sub-recipient</w:t>
      </w:r>
    </w:p>
    <w:p w:rsidR="00B742E4" w:rsidRPr="00526EB1" w:rsidRDefault="00B742E4" w:rsidP="00B742E4">
      <w:pPr>
        <w:pStyle w:val="BodyText"/>
        <w:rPr>
          <w:sz w:val="22"/>
          <w:highlight w:val="yellow"/>
        </w:rPr>
      </w:pPr>
      <w:r w:rsidRPr="00526EB1">
        <w:rPr>
          <w:sz w:val="22"/>
          <w:highlight w:val="yellow"/>
        </w:rPr>
        <w:t>Address</w:t>
      </w:r>
    </w:p>
    <w:p w:rsidR="00B742E4" w:rsidRDefault="00B742E4" w:rsidP="00B742E4">
      <w:pPr>
        <w:pStyle w:val="BodyText"/>
        <w:rPr>
          <w:sz w:val="22"/>
        </w:rPr>
      </w:pPr>
      <w:r w:rsidRPr="00526EB1">
        <w:rPr>
          <w:sz w:val="22"/>
          <w:highlight w:val="yellow"/>
        </w:rPr>
        <w:t>Address</w:t>
      </w:r>
    </w:p>
    <w:p w:rsidR="00B742E4" w:rsidRDefault="00B742E4" w:rsidP="00B742E4">
      <w:pPr>
        <w:pStyle w:val="BodyText"/>
        <w:rPr>
          <w:sz w:val="22"/>
        </w:rPr>
      </w:pPr>
    </w:p>
    <w:p w:rsidR="00B742E4" w:rsidRPr="00F70F64" w:rsidRDefault="00B742E4" w:rsidP="00B742E4">
      <w:pPr>
        <w:pStyle w:val="BodyText"/>
        <w:rPr>
          <w:sz w:val="22"/>
        </w:rPr>
      </w:pPr>
      <w:r>
        <w:rPr>
          <w:sz w:val="22"/>
        </w:rPr>
        <w:t>Dear</w:t>
      </w:r>
      <w:r w:rsidRPr="004E3F0C">
        <w:rPr>
          <w:sz w:val="22"/>
          <w:highlight w:val="yellow"/>
        </w:rPr>
        <w:t xml:space="preserve"> </w:t>
      </w:r>
      <w:r w:rsidRPr="004E3F0C">
        <w:rPr>
          <w:noProof/>
          <w:sz w:val="22"/>
          <w:highlight w:val="yellow"/>
        </w:rPr>
        <w:t>Name</w:t>
      </w:r>
      <w:r w:rsidRPr="00F70F64">
        <w:rPr>
          <w:noProof/>
          <w:sz w:val="22"/>
        </w:rPr>
        <w:t xml:space="preserve">, </w:t>
      </w:r>
    </w:p>
    <w:p w:rsidR="00B742E4" w:rsidRDefault="00B742E4" w:rsidP="00B742E4">
      <w:pPr>
        <w:pStyle w:val="BodyText"/>
        <w:rPr>
          <w:sz w:val="22"/>
        </w:rPr>
      </w:pPr>
    </w:p>
    <w:p w:rsidR="00B742E4" w:rsidRDefault="00B742E4" w:rsidP="00B742E4">
      <w:pPr>
        <w:pStyle w:val="BodyText"/>
        <w:rPr>
          <w:sz w:val="22"/>
        </w:rPr>
      </w:pPr>
      <w:r>
        <w:rPr>
          <w:sz w:val="22"/>
        </w:rPr>
        <w:t xml:space="preserve">The South Central Workforce Investment Board has scheduled an onsite visit of the </w:t>
      </w:r>
      <w:proofErr w:type="spellStart"/>
      <w:r w:rsidRPr="004108F7">
        <w:rPr>
          <w:sz w:val="22"/>
          <w:highlight w:val="yellow"/>
        </w:rPr>
        <w:t>Subrecipient</w:t>
      </w:r>
      <w:proofErr w:type="spellEnd"/>
      <w:r w:rsidRPr="00506407">
        <w:rPr>
          <w:sz w:val="22"/>
        </w:rPr>
        <w:t xml:space="preserve"> </w:t>
      </w:r>
      <w:r>
        <w:rPr>
          <w:sz w:val="22"/>
        </w:rPr>
        <w:t xml:space="preserve">during the week of </w:t>
      </w:r>
      <w:r w:rsidRPr="004108F7">
        <w:rPr>
          <w:sz w:val="22"/>
          <w:highlight w:val="yellow"/>
        </w:rPr>
        <w:t>DATE</w:t>
      </w:r>
      <w:r w:rsidRPr="00506407">
        <w:rPr>
          <w:sz w:val="22"/>
        </w:rPr>
        <w:t>.</w:t>
      </w:r>
      <w:r>
        <w:rPr>
          <w:color w:val="FF0000"/>
          <w:sz w:val="22"/>
        </w:rPr>
        <w:t xml:space="preserve"> </w:t>
      </w:r>
      <w:r>
        <w:rPr>
          <w:sz w:val="22"/>
        </w:rPr>
        <w:t xml:space="preserve">The local monitoring will be directed toward ensuring compliance with the Workforce Investment Act (WIA), regulations, and state policies, while identifying areas that may need further technical assistance.  </w:t>
      </w:r>
    </w:p>
    <w:p w:rsidR="00B742E4" w:rsidRDefault="00B742E4" w:rsidP="00B742E4">
      <w:pPr>
        <w:pStyle w:val="BodyText"/>
        <w:rPr>
          <w:sz w:val="22"/>
        </w:rPr>
      </w:pPr>
    </w:p>
    <w:p w:rsidR="00B742E4" w:rsidRDefault="00B742E4" w:rsidP="00B742E4">
      <w:pPr>
        <w:pStyle w:val="BodyText"/>
        <w:rPr>
          <w:sz w:val="22"/>
        </w:rPr>
      </w:pPr>
      <w:r>
        <w:rPr>
          <w:sz w:val="22"/>
        </w:rPr>
        <w:t xml:space="preserve">Workforce Development Services views the WIA review process as a cooperative effort, which provides an opportunity for the early discovery of deficiencies requiring corrective action. As part of the oversight process, we will have an exit conference to discuss any issues found during the review. I anticipate the exit conference to be on </w:t>
      </w:r>
      <w:r w:rsidRPr="004108F7">
        <w:rPr>
          <w:sz w:val="22"/>
          <w:highlight w:val="yellow"/>
        </w:rPr>
        <w:t>DATE</w:t>
      </w:r>
      <w:r>
        <w:rPr>
          <w:sz w:val="22"/>
        </w:rPr>
        <w:t xml:space="preserve">.  A draft report will be issued within thirty (30) days of the completion of the review. There will be a ten (10) day response period following the issuance of the draft report for the </w:t>
      </w:r>
      <w:r w:rsidRPr="004108F7">
        <w:rPr>
          <w:sz w:val="22"/>
          <w:highlight w:val="yellow"/>
        </w:rPr>
        <w:t>SUBRECIPIENT</w:t>
      </w:r>
      <w:r>
        <w:rPr>
          <w:sz w:val="22"/>
        </w:rPr>
        <w:t xml:space="preserve"> to address any discrepancies or concerns related to any findings in the draft report. Once this process is complete, a final report will be issued to the </w:t>
      </w:r>
      <w:r w:rsidRPr="001364A2">
        <w:rPr>
          <w:sz w:val="22"/>
          <w:highlight w:val="yellow"/>
        </w:rPr>
        <w:t>SUBRECIPIENT.</w:t>
      </w:r>
      <w:r>
        <w:rPr>
          <w:sz w:val="22"/>
        </w:rPr>
        <w:t xml:space="preserve"> </w:t>
      </w:r>
    </w:p>
    <w:p w:rsidR="00B742E4" w:rsidRDefault="00B742E4" w:rsidP="00B742E4">
      <w:pPr>
        <w:pStyle w:val="BodyText"/>
        <w:rPr>
          <w:sz w:val="22"/>
        </w:rPr>
      </w:pPr>
    </w:p>
    <w:p w:rsidR="00B742E4" w:rsidRDefault="00B742E4" w:rsidP="00B742E4">
      <w:pPr>
        <w:pStyle w:val="BodyText"/>
        <w:rPr>
          <w:sz w:val="22"/>
        </w:rPr>
      </w:pPr>
      <w:r>
        <w:rPr>
          <w:sz w:val="22"/>
        </w:rPr>
        <w:t>Thank you in advance for your staff’s assistance that will be needed during the week in order to ensure that the review is conducted efficiently and with minimum interference. If you have any questions about this process, please do not hesitate to contact me via phone at 434-542-5871</w:t>
      </w:r>
      <w:r>
        <w:rPr>
          <w:color w:val="FF0000"/>
          <w:sz w:val="22"/>
        </w:rPr>
        <w:t xml:space="preserve"> </w:t>
      </w:r>
      <w:r>
        <w:rPr>
          <w:sz w:val="22"/>
        </w:rPr>
        <w:t>or via e-mail at dcrowder@pure.net</w:t>
      </w:r>
      <w:r>
        <w:rPr>
          <w:color w:val="FF0000"/>
          <w:sz w:val="22"/>
        </w:rPr>
        <w:t>.</w:t>
      </w:r>
      <w:r>
        <w:rPr>
          <w:color w:val="FF0000"/>
          <w:sz w:val="22"/>
        </w:rPr>
        <w:tab/>
      </w:r>
      <w:r>
        <w:rPr>
          <w:sz w:val="22"/>
        </w:rPr>
        <w:tab/>
      </w:r>
    </w:p>
    <w:p w:rsidR="00B742E4" w:rsidRDefault="00B742E4" w:rsidP="00B742E4">
      <w:pPr>
        <w:pStyle w:val="BodyText"/>
        <w:rPr>
          <w:sz w:val="22"/>
        </w:rPr>
      </w:pPr>
    </w:p>
    <w:p w:rsidR="00B742E4" w:rsidRDefault="00B742E4" w:rsidP="00B742E4">
      <w:pPr>
        <w:pStyle w:val="BodyText"/>
        <w:rPr>
          <w:sz w:val="22"/>
        </w:rPr>
      </w:pPr>
    </w:p>
    <w:p w:rsidR="00B742E4" w:rsidRDefault="00B742E4" w:rsidP="00B742E4">
      <w:pPr>
        <w:pStyle w:val="BodyText"/>
        <w:rPr>
          <w:sz w:val="22"/>
        </w:rPr>
      </w:pPr>
      <w:r>
        <w:rPr>
          <w:sz w:val="22"/>
        </w:rPr>
        <w:t xml:space="preserve">Sincerely, </w:t>
      </w:r>
    </w:p>
    <w:p w:rsidR="00B742E4" w:rsidRDefault="00B742E4" w:rsidP="00B742E4">
      <w:pPr>
        <w:pStyle w:val="BodyText"/>
        <w:rPr>
          <w:sz w:val="22"/>
        </w:rPr>
      </w:pPr>
    </w:p>
    <w:p w:rsidR="00B742E4" w:rsidRDefault="00B742E4" w:rsidP="00B742E4">
      <w:pPr>
        <w:pStyle w:val="BodyText"/>
        <w:rPr>
          <w:sz w:val="22"/>
        </w:rPr>
      </w:pPr>
    </w:p>
    <w:p w:rsidR="00B742E4" w:rsidRDefault="00B742E4" w:rsidP="00B742E4">
      <w:pPr>
        <w:pStyle w:val="BodyText"/>
        <w:rPr>
          <w:sz w:val="22"/>
        </w:rPr>
      </w:pPr>
    </w:p>
    <w:p w:rsidR="00B742E4" w:rsidRPr="00506407" w:rsidRDefault="00B742E4" w:rsidP="00B742E4">
      <w:pPr>
        <w:pStyle w:val="BodyText"/>
        <w:rPr>
          <w:sz w:val="22"/>
        </w:rPr>
      </w:pPr>
      <w:r>
        <w:rPr>
          <w:sz w:val="22"/>
        </w:rPr>
        <w:t>Debra Crowder</w:t>
      </w:r>
    </w:p>
    <w:p w:rsidR="00B742E4" w:rsidRDefault="00B742E4" w:rsidP="00B742E4">
      <w:pPr>
        <w:pStyle w:val="BodyText"/>
        <w:rPr>
          <w:sz w:val="22"/>
        </w:rPr>
      </w:pPr>
      <w:r>
        <w:rPr>
          <w:sz w:val="22"/>
        </w:rPr>
        <w:t>Executive Director</w:t>
      </w:r>
    </w:p>
    <w:p w:rsidR="008E2708" w:rsidRDefault="008E2708" w:rsidP="00B742E4">
      <w:pPr>
        <w:pStyle w:val="BodyText"/>
        <w:rPr>
          <w:sz w:val="22"/>
        </w:rPr>
      </w:pPr>
    </w:p>
    <w:p w:rsidR="008E2708" w:rsidRDefault="008E2708" w:rsidP="00B742E4">
      <w:pPr>
        <w:pStyle w:val="BodyText"/>
        <w:rPr>
          <w:sz w:val="22"/>
        </w:rPr>
      </w:pPr>
    </w:p>
    <w:p w:rsidR="008E2708" w:rsidRDefault="008E2708" w:rsidP="00B742E4">
      <w:pPr>
        <w:pStyle w:val="BodyText"/>
        <w:rPr>
          <w:sz w:val="22"/>
        </w:rPr>
      </w:pPr>
    </w:p>
    <w:p w:rsidR="008E2708" w:rsidRDefault="008E2708" w:rsidP="00B742E4">
      <w:pPr>
        <w:pStyle w:val="BodyText"/>
        <w:rPr>
          <w:sz w:val="22"/>
        </w:rPr>
      </w:pPr>
    </w:p>
    <w:tbl>
      <w:tblPr>
        <w:tblStyle w:val="TableGrid"/>
        <w:tblW w:w="0" w:type="auto"/>
        <w:tblLook w:val="04A0" w:firstRow="1" w:lastRow="0" w:firstColumn="1" w:lastColumn="0" w:noHBand="0" w:noVBand="1"/>
      </w:tblPr>
      <w:tblGrid>
        <w:gridCol w:w="9576"/>
      </w:tblGrid>
      <w:tr w:rsidR="008E2708" w:rsidTr="008E2708">
        <w:tc>
          <w:tcPr>
            <w:tcW w:w="9576" w:type="dxa"/>
          </w:tcPr>
          <w:p w:rsidR="008E2708" w:rsidRPr="008E2708" w:rsidRDefault="008E2708" w:rsidP="00B742E4">
            <w:pPr>
              <w:pStyle w:val="BodyText"/>
              <w:rPr>
                <w:b/>
                <w:sz w:val="22"/>
              </w:rPr>
            </w:pPr>
            <w:r>
              <w:rPr>
                <w:b/>
                <w:sz w:val="22"/>
              </w:rPr>
              <w:lastRenderedPageBreak/>
              <w:t>ATTACHMENT B</w:t>
            </w:r>
          </w:p>
        </w:tc>
      </w:tr>
    </w:tbl>
    <w:p w:rsidR="00B742E4" w:rsidRDefault="00B742E4" w:rsidP="00B742E4">
      <w:pPr>
        <w:pStyle w:val="BodyText"/>
        <w:rPr>
          <w:sz w:val="22"/>
        </w:rPr>
      </w:pPr>
    </w:p>
    <w:p w:rsidR="008E2708" w:rsidRPr="00342D28" w:rsidRDefault="008E2708" w:rsidP="008E2708">
      <w:pPr>
        <w:jc w:val="center"/>
        <w:rPr>
          <w:rFonts w:ascii="Arial Black" w:hAnsi="Arial Black"/>
          <w:i/>
          <w:sz w:val="20"/>
          <w:szCs w:val="20"/>
        </w:rPr>
      </w:pPr>
      <w:r>
        <w:rPr>
          <w:rFonts w:ascii="Arial Black" w:hAnsi="Arial Black"/>
          <w:i/>
          <w:sz w:val="20"/>
          <w:szCs w:val="20"/>
        </w:rPr>
        <w:t>SOUTH CENTRAL WORKFORCE INVESTMENT BOARD</w:t>
      </w:r>
    </w:p>
    <w:p w:rsidR="008E2708" w:rsidRDefault="008E2708" w:rsidP="008E2708">
      <w:pPr>
        <w:jc w:val="center"/>
        <w:rPr>
          <w:rFonts w:ascii="Arial Black" w:hAnsi="Arial Black"/>
        </w:rPr>
      </w:pPr>
      <w:r w:rsidRPr="0044556D">
        <w:rPr>
          <w:rFonts w:ascii="Arial Black" w:hAnsi="Arial Black"/>
        </w:rPr>
        <w:t>Local EO Monitoring Checklist</w:t>
      </w:r>
    </w:p>
    <w:p w:rsidR="008E2708" w:rsidRPr="0044556D" w:rsidRDefault="008E2708" w:rsidP="008E2708">
      <w:pPr>
        <w:jc w:val="center"/>
        <w:rPr>
          <w:rFonts w:ascii="Arial Black" w:hAnsi="Arial Black"/>
        </w:rPr>
      </w:pPr>
    </w:p>
    <w:p w:rsidR="008E2708" w:rsidRDefault="008E2708" w:rsidP="008E2708">
      <w:r>
        <w:t>Workforce center/facility</w:t>
      </w:r>
      <w:proofErr w:type="gramStart"/>
      <w:r>
        <w:t>:_</w:t>
      </w:r>
      <w:proofErr w:type="gramEnd"/>
      <w:r>
        <w:t>___________________________________</w:t>
      </w:r>
    </w:p>
    <w:p w:rsidR="008E2708" w:rsidRDefault="008E2708" w:rsidP="008E2708">
      <w:r>
        <w:t>Date: _____________________________</w:t>
      </w:r>
    </w:p>
    <w:p w:rsidR="008E2708" w:rsidRDefault="008E2708" w:rsidP="008E2708"/>
    <w:p w:rsidR="008E2708" w:rsidRDefault="008E2708" w:rsidP="008E2708">
      <w:pPr>
        <w:spacing w:line="240" w:lineRule="auto"/>
        <w:ind w:left="2340" w:hanging="2340"/>
      </w:pPr>
      <w:r>
        <w:t>_______</w:t>
      </w:r>
      <w:r>
        <w:tab/>
        <w:t xml:space="preserve">Facility has a person designated (EO liaison) to receive complaints and Provide general EO information. </w:t>
      </w:r>
      <w:r>
        <w:tab/>
      </w:r>
      <w:r>
        <w:tab/>
      </w:r>
      <w:r>
        <w:tab/>
      </w:r>
      <w:r>
        <w:tab/>
      </w:r>
      <w:r>
        <w:tab/>
      </w:r>
      <w:r>
        <w:tab/>
        <w:t xml:space="preserve">   Contact Information:  _____________________________________________</w:t>
      </w:r>
    </w:p>
    <w:p w:rsidR="008E2708" w:rsidRDefault="008E2708" w:rsidP="008E2708">
      <w:pPr>
        <w:spacing w:line="240" w:lineRule="auto"/>
        <w:ind w:left="2340" w:hanging="2340"/>
      </w:pPr>
      <w:r>
        <w:tab/>
      </w:r>
      <w:r>
        <w:tab/>
      </w:r>
      <w:r>
        <w:tab/>
      </w:r>
      <w:r>
        <w:tab/>
        <w:t>_____________________________________________</w:t>
      </w:r>
    </w:p>
    <w:p w:rsidR="008E2708" w:rsidRDefault="008E2708" w:rsidP="008E2708">
      <w:pPr>
        <w:spacing w:line="240" w:lineRule="auto"/>
        <w:ind w:left="2340" w:hanging="2340"/>
      </w:pPr>
      <w:r>
        <w:t>_______</w:t>
      </w:r>
      <w:r>
        <w:tab/>
      </w:r>
      <w:r w:rsidRPr="00CB4530">
        <w:t xml:space="preserve">Pamphlets, brochures and other documents used to promote WIA services and programs have EO tagline and TTY # if applicable </w:t>
      </w:r>
      <w:r w:rsidRPr="00CB4530">
        <w:rPr>
          <w:i/>
          <w:sz w:val="20"/>
          <w:szCs w:val="20"/>
        </w:rPr>
        <w:t>(the tagline is…..”Equal opportunity employer/program”. “Auxiliary aids and services are available upon request to individuals with disabilities”.)</w:t>
      </w:r>
    </w:p>
    <w:p w:rsidR="008E2708" w:rsidRDefault="008E2708" w:rsidP="008E2708">
      <w:pPr>
        <w:spacing w:line="240" w:lineRule="auto"/>
        <w:ind w:left="2340" w:hanging="2340"/>
      </w:pPr>
      <w:r>
        <w:t>_______</w:t>
      </w:r>
      <w:r>
        <w:tab/>
        <w:t xml:space="preserve">Procedure has been developed to notify staff and participants of LWIA EO and non-discrimination policy and complaint/grievance procedure.                       </w:t>
      </w:r>
      <w:r>
        <w:tab/>
        <w:t xml:space="preserve">               Describe Procedure:   ______________________________________________</w:t>
      </w:r>
    </w:p>
    <w:p w:rsidR="008E2708" w:rsidRDefault="008E2708" w:rsidP="008E2708">
      <w:pPr>
        <w:spacing w:line="240" w:lineRule="auto"/>
        <w:ind w:left="2340" w:hanging="2340"/>
      </w:pPr>
      <w:r>
        <w:tab/>
      </w:r>
      <w:r>
        <w:tab/>
      </w:r>
      <w:r>
        <w:tab/>
      </w:r>
      <w:r>
        <w:tab/>
        <w:t>_____________________________________________</w:t>
      </w:r>
    </w:p>
    <w:p w:rsidR="008E2708" w:rsidRDefault="008E2708" w:rsidP="008E2708">
      <w:pPr>
        <w:spacing w:line="240" w:lineRule="auto"/>
        <w:ind w:left="2340" w:hanging="2340"/>
      </w:pPr>
      <w:r>
        <w:t>_______</w:t>
      </w:r>
      <w:r>
        <w:tab/>
        <w:t xml:space="preserve">Procedure has been developed to notify staff and participants of their rights to file a complaint. </w:t>
      </w:r>
      <w:r>
        <w:tab/>
      </w:r>
      <w:r>
        <w:tab/>
      </w:r>
      <w:r>
        <w:tab/>
      </w:r>
      <w:r>
        <w:tab/>
      </w:r>
      <w:r>
        <w:tab/>
      </w:r>
      <w:r>
        <w:tab/>
        <w:t xml:space="preserve">                Describe procedure:   _____________________________________________</w:t>
      </w:r>
    </w:p>
    <w:p w:rsidR="008E2708" w:rsidRDefault="008E2708" w:rsidP="008E2708">
      <w:pPr>
        <w:spacing w:line="240" w:lineRule="auto"/>
        <w:ind w:left="2340" w:hanging="2340"/>
      </w:pPr>
      <w:r>
        <w:tab/>
      </w:r>
      <w:r>
        <w:tab/>
      </w:r>
      <w:r>
        <w:tab/>
      </w:r>
      <w:r>
        <w:tab/>
        <w:t>_____________________________________________</w:t>
      </w:r>
    </w:p>
    <w:p w:rsidR="008E2708" w:rsidRDefault="008E2708" w:rsidP="008E2708">
      <w:pPr>
        <w:spacing w:line="240" w:lineRule="auto"/>
        <w:ind w:left="2340" w:hanging="2340"/>
      </w:pPr>
      <w:r>
        <w:t>_______</w:t>
      </w:r>
      <w:r>
        <w:tab/>
        <w:t>“EO is the Law” posters are prominently displayed in English, Spanish, and any other language deemed necessary.</w:t>
      </w:r>
      <w:r>
        <w:tab/>
      </w:r>
      <w:r>
        <w:tab/>
      </w:r>
      <w:r>
        <w:tab/>
      </w:r>
      <w:r>
        <w:tab/>
      </w:r>
      <w:r>
        <w:tab/>
        <w:t xml:space="preserve">      What other languages are used? _____________________________________</w:t>
      </w:r>
    </w:p>
    <w:p w:rsidR="008E2708" w:rsidRDefault="008E2708" w:rsidP="008E2708">
      <w:pPr>
        <w:spacing w:line="240" w:lineRule="auto"/>
        <w:ind w:left="2340" w:hanging="2340"/>
      </w:pPr>
      <w:r>
        <w:tab/>
        <w:t>Where are the posters displayed? ____________________________________</w:t>
      </w:r>
    </w:p>
    <w:p w:rsidR="008E2708" w:rsidRDefault="008E2708" w:rsidP="008E2708">
      <w:pPr>
        <w:spacing w:line="240" w:lineRule="auto"/>
        <w:ind w:left="2340" w:hanging="2250"/>
      </w:pPr>
      <w:r>
        <w:t>_______</w:t>
      </w:r>
      <w:r>
        <w:tab/>
      </w:r>
      <w:proofErr w:type="gramStart"/>
      <w:r>
        <w:t>A</w:t>
      </w:r>
      <w:proofErr w:type="gramEnd"/>
      <w:r>
        <w:t xml:space="preserve"> procedure or agreement is in place to provide services to Limited English-speaking persons (LEP). </w:t>
      </w:r>
      <w:r>
        <w:tab/>
      </w:r>
      <w:r>
        <w:tab/>
      </w:r>
      <w:r>
        <w:tab/>
      </w:r>
      <w:r>
        <w:tab/>
      </w:r>
      <w:r>
        <w:tab/>
      </w:r>
      <w:r>
        <w:tab/>
      </w:r>
      <w:r>
        <w:tab/>
        <w:t xml:space="preserve">      What LEP populations do you serve?  _________________________________</w:t>
      </w:r>
    </w:p>
    <w:p w:rsidR="008E2708" w:rsidRDefault="008E2708" w:rsidP="008E2708">
      <w:pPr>
        <w:spacing w:line="240" w:lineRule="auto"/>
        <w:ind w:left="2340" w:hanging="2250"/>
      </w:pPr>
      <w:r>
        <w:tab/>
        <w:t>Describe how you provide LEP services:  _______________________________</w:t>
      </w:r>
    </w:p>
    <w:p w:rsidR="008E2708" w:rsidRDefault="008E2708" w:rsidP="008E2708">
      <w:pPr>
        <w:spacing w:line="240" w:lineRule="auto"/>
        <w:ind w:left="2340" w:hanging="2250"/>
      </w:pPr>
      <w:r>
        <w:t xml:space="preserve">                                                            </w:t>
      </w:r>
      <w:r>
        <w:tab/>
      </w:r>
      <w:r>
        <w:tab/>
      </w:r>
      <w:r>
        <w:tab/>
      </w:r>
      <w:r>
        <w:tab/>
        <w:t>________________________________</w:t>
      </w:r>
      <w:r>
        <w:tab/>
      </w:r>
    </w:p>
    <w:p w:rsidR="008E2708" w:rsidRDefault="008E2708" w:rsidP="008E2708">
      <w:pPr>
        <w:spacing w:line="240" w:lineRule="auto"/>
        <w:ind w:left="2340" w:hanging="2250"/>
      </w:pPr>
      <w:r>
        <w:lastRenderedPageBreak/>
        <w:t>_______</w:t>
      </w:r>
      <w:r>
        <w:tab/>
      </w:r>
      <w:proofErr w:type="gramStart"/>
      <w:r>
        <w:t>The</w:t>
      </w:r>
      <w:proofErr w:type="gramEnd"/>
      <w:r>
        <w:t xml:space="preserve"> workforce center is physically accessible for persons with disabilities.    ADA Accessibility survey:  __________________________________________</w:t>
      </w:r>
    </w:p>
    <w:p w:rsidR="008E2708" w:rsidRDefault="008E2708" w:rsidP="008E2708">
      <w:pPr>
        <w:spacing w:line="240" w:lineRule="auto"/>
        <w:ind w:left="2340" w:hanging="2250"/>
      </w:pPr>
      <w:r>
        <w:tab/>
        <w:t>Items outstanding or impeding accessibility: ___________________________</w:t>
      </w:r>
    </w:p>
    <w:p w:rsidR="008E2708" w:rsidRDefault="008E2708" w:rsidP="008E2708">
      <w:pPr>
        <w:spacing w:line="240" w:lineRule="auto"/>
        <w:ind w:left="2340" w:hanging="2250"/>
      </w:pPr>
      <w:r>
        <w:tab/>
        <w:t>_______________________________________________________________</w:t>
      </w:r>
    </w:p>
    <w:p w:rsidR="008E2708" w:rsidRDefault="008E2708" w:rsidP="008E2708">
      <w:pPr>
        <w:spacing w:line="240" w:lineRule="auto"/>
        <w:ind w:left="2340" w:hanging="2250"/>
      </w:pPr>
      <w:r>
        <w:tab/>
        <w:t>_______________________________________________________________</w:t>
      </w:r>
    </w:p>
    <w:p w:rsidR="008E2708" w:rsidRDefault="008E2708" w:rsidP="008E2708">
      <w:pPr>
        <w:spacing w:line="240" w:lineRule="auto"/>
        <w:ind w:left="2340" w:hanging="2250"/>
      </w:pPr>
      <w:r>
        <w:t>________</w:t>
      </w:r>
      <w:r>
        <w:tab/>
      </w:r>
      <w:proofErr w:type="gramStart"/>
      <w:r>
        <w:t>The</w:t>
      </w:r>
      <w:proofErr w:type="gramEnd"/>
      <w:r>
        <w:t xml:space="preserve"> workforce center/facility is programmatically accessible for persons with disabilities (TTY, accessible workstation, devices, </w:t>
      </w:r>
      <w:proofErr w:type="spellStart"/>
      <w:r>
        <w:t>etc</w:t>
      </w:r>
      <w:proofErr w:type="spellEnd"/>
      <w:r>
        <w:t xml:space="preserve">).  </w:t>
      </w:r>
    </w:p>
    <w:p w:rsidR="008E2708" w:rsidRDefault="008E2708" w:rsidP="008E2708">
      <w:pPr>
        <w:spacing w:line="240" w:lineRule="auto"/>
        <w:ind w:left="2340" w:hanging="2250"/>
      </w:pPr>
      <w:r>
        <w:tab/>
        <w:t>Describe accessible equipment found in the center:  ________________________________________________________________</w:t>
      </w:r>
    </w:p>
    <w:p w:rsidR="008E2708" w:rsidRDefault="008E2708" w:rsidP="008E2708">
      <w:pPr>
        <w:spacing w:line="240" w:lineRule="auto"/>
        <w:ind w:left="2340" w:hanging="2250"/>
      </w:pPr>
      <w:r>
        <w:tab/>
        <w:t>________________________________________________________________</w:t>
      </w:r>
    </w:p>
    <w:p w:rsidR="008E2708" w:rsidRDefault="008E2708" w:rsidP="008E2708">
      <w:pPr>
        <w:spacing w:line="240" w:lineRule="auto"/>
        <w:ind w:left="2340" w:hanging="2250"/>
      </w:pPr>
      <w:r>
        <w:tab/>
        <w:t>________________________________________________________________</w:t>
      </w:r>
    </w:p>
    <w:p w:rsidR="008E2708" w:rsidRDefault="008E2708" w:rsidP="008E2708">
      <w:pPr>
        <w:spacing w:line="240" w:lineRule="auto"/>
        <w:ind w:left="2340" w:hanging="2250"/>
      </w:pPr>
      <w:r>
        <w:t>_______</w:t>
      </w:r>
      <w:r>
        <w:tab/>
        <w:t>Participant records contain race/ethnicity, sex, age, and where known, disability status.</w:t>
      </w:r>
    </w:p>
    <w:p w:rsidR="008E2708" w:rsidRDefault="008E2708" w:rsidP="008E2708">
      <w:pPr>
        <w:spacing w:line="240" w:lineRule="auto"/>
        <w:ind w:left="2340" w:hanging="2250"/>
      </w:pPr>
      <w:r>
        <w:t>_______</w:t>
      </w:r>
      <w:r>
        <w:tab/>
        <w:t xml:space="preserve">Participant records are maintained in a confidential manner. </w:t>
      </w:r>
      <w:r>
        <w:tab/>
        <w:t xml:space="preserve">                Describe:  _______________________________________________________</w:t>
      </w:r>
      <w:r>
        <w:tab/>
      </w:r>
    </w:p>
    <w:p w:rsidR="008E2708" w:rsidRDefault="008E2708" w:rsidP="008E2708">
      <w:pPr>
        <w:spacing w:line="240" w:lineRule="auto"/>
        <w:ind w:left="2340" w:hanging="2250"/>
      </w:pPr>
      <w:r>
        <w:t>_______</w:t>
      </w:r>
      <w:r>
        <w:tab/>
        <w:t xml:space="preserve">Per 29 CFR 37, records are kept for three (3) years on applicants, eligible, participants, </w:t>
      </w:r>
      <w:proofErr w:type="spellStart"/>
      <w:r>
        <w:t>terminees</w:t>
      </w:r>
      <w:proofErr w:type="spellEnd"/>
      <w:r>
        <w:t xml:space="preserve">, applicants for employment, and employees. </w:t>
      </w:r>
    </w:p>
    <w:p w:rsidR="008E2708" w:rsidRDefault="008E2708" w:rsidP="008E2708">
      <w:pPr>
        <w:spacing w:line="240" w:lineRule="auto"/>
        <w:ind w:left="2340" w:hanging="2250"/>
      </w:pPr>
      <w:r>
        <w:t>_______</w:t>
      </w:r>
      <w:r>
        <w:tab/>
        <w:t>Describe where the records are retained for the three (3) years and the procedure for disposal of records older than 3 years:  ____________________</w:t>
      </w:r>
    </w:p>
    <w:p w:rsidR="008E2708" w:rsidRDefault="008E2708" w:rsidP="008E2708">
      <w:pPr>
        <w:spacing w:line="240" w:lineRule="auto"/>
        <w:ind w:left="2340" w:hanging="2250"/>
      </w:pPr>
      <w:r>
        <w:tab/>
        <w:t>________________________________________________________________</w:t>
      </w:r>
    </w:p>
    <w:p w:rsidR="008E2708" w:rsidRDefault="008E2708" w:rsidP="008E2708">
      <w:pPr>
        <w:spacing w:line="240" w:lineRule="auto"/>
        <w:ind w:left="2340" w:hanging="2250"/>
      </w:pPr>
      <w:r>
        <w:tab/>
        <w:t>________________________________________________________________</w:t>
      </w:r>
    </w:p>
    <w:p w:rsidR="008E2708" w:rsidRDefault="008E2708" w:rsidP="008E2708">
      <w:pPr>
        <w:spacing w:line="240" w:lineRule="auto"/>
        <w:ind w:left="2340" w:hanging="2250"/>
      </w:pPr>
      <w:r>
        <w:t>_______</w:t>
      </w:r>
      <w:r>
        <w:tab/>
      </w:r>
      <w:proofErr w:type="gramStart"/>
      <w:r>
        <w:t>A</w:t>
      </w:r>
      <w:proofErr w:type="gramEnd"/>
      <w:r>
        <w:t xml:space="preserve"> complaint log is maintained for WIA related complaints? ________________</w:t>
      </w:r>
    </w:p>
    <w:p w:rsidR="008E2708" w:rsidRDefault="008E2708" w:rsidP="008E2708">
      <w:pPr>
        <w:spacing w:line="240" w:lineRule="auto"/>
        <w:ind w:left="2340" w:hanging="2250"/>
      </w:pPr>
    </w:p>
    <w:p w:rsidR="008E2708" w:rsidRDefault="008E2708" w:rsidP="008E2708">
      <w:pPr>
        <w:spacing w:line="240" w:lineRule="auto"/>
        <w:ind w:left="2340" w:hanging="2250"/>
      </w:pPr>
      <w:r>
        <w:t>Monitor Signature:   ________________________________________</w:t>
      </w:r>
    </w:p>
    <w:p w:rsidR="008E2708" w:rsidRDefault="008E2708" w:rsidP="008E2708">
      <w:pPr>
        <w:spacing w:line="240" w:lineRule="auto"/>
        <w:ind w:left="2340" w:hanging="2250"/>
      </w:pPr>
      <w:r>
        <w:t>Date: _____________________</w:t>
      </w:r>
    </w:p>
    <w:p w:rsidR="008E2708" w:rsidRDefault="008E2708" w:rsidP="008E2708">
      <w:pPr>
        <w:spacing w:line="240" w:lineRule="auto"/>
        <w:ind w:left="2340" w:hanging="2250"/>
      </w:pPr>
    </w:p>
    <w:p w:rsidR="008E2708" w:rsidRDefault="008E2708" w:rsidP="008E2708">
      <w:pPr>
        <w:spacing w:line="240" w:lineRule="auto"/>
        <w:ind w:left="2340" w:hanging="2250"/>
      </w:pPr>
      <w:r>
        <w:t>Center Staff signature: ______________________________________</w:t>
      </w:r>
    </w:p>
    <w:p w:rsidR="008E2708" w:rsidRDefault="008E2708" w:rsidP="008E2708">
      <w:pPr>
        <w:spacing w:line="240" w:lineRule="auto"/>
        <w:ind w:left="2340" w:hanging="2250"/>
      </w:pPr>
      <w:r>
        <w:t>Date: ______________________</w:t>
      </w:r>
    </w:p>
    <w:p w:rsidR="00B742E4" w:rsidRDefault="00B742E4" w:rsidP="00B742E4">
      <w:pPr>
        <w:pStyle w:val="BodyText"/>
        <w:rPr>
          <w:sz w:val="22"/>
        </w:rPr>
      </w:pPr>
    </w:p>
    <w:p w:rsidR="00B742E4" w:rsidRDefault="00B742E4"/>
    <w:sectPr w:rsidR="00B742E4" w:rsidSect="00B52BE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F6F" w:rsidRDefault="00531F6F" w:rsidP="004C0C57">
      <w:pPr>
        <w:spacing w:after="0" w:line="240" w:lineRule="auto"/>
      </w:pPr>
      <w:r>
        <w:separator/>
      </w:r>
    </w:p>
  </w:endnote>
  <w:endnote w:type="continuationSeparator" w:id="0">
    <w:p w:rsidR="00531F6F" w:rsidRDefault="00531F6F" w:rsidP="004C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95" w:rsidRDefault="00B86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78611"/>
      <w:docPartObj>
        <w:docPartGallery w:val="Page Numbers (Bottom of Page)"/>
        <w:docPartUnique/>
      </w:docPartObj>
    </w:sdtPr>
    <w:sdtEndPr>
      <w:rPr>
        <w:noProof/>
      </w:rPr>
    </w:sdtEndPr>
    <w:sdtContent>
      <w:p w:rsidR="00B52BEF" w:rsidRDefault="00B52BEF">
        <w:pPr>
          <w:pStyle w:val="Footer"/>
          <w:jc w:val="center"/>
        </w:pPr>
        <w:r>
          <w:fldChar w:fldCharType="begin"/>
        </w:r>
        <w:r>
          <w:instrText xml:space="preserve"> PAGE   \* MERGEFORMAT </w:instrText>
        </w:r>
        <w:r>
          <w:fldChar w:fldCharType="separate"/>
        </w:r>
        <w:r w:rsidR="00B86B95">
          <w:rPr>
            <w:noProof/>
          </w:rPr>
          <w:t>10</w:t>
        </w:r>
        <w:r>
          <w:rPr>
            <w:noProof/>
          </w:rPr>
          <w:fldChar w:fldCharType="end"/>
        </w:r>
      </w:p>
    </w:sdtContent>
  </w:sdt>
  <w:p w:rsidR="00B52BEF" w:rsidRDefault="00B52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95" w:rsidRDefault="00B86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F6F" w:rsidRDefault="00531F6F" w:rsidP="004C0C57">
      <w:pPr>
        <w:spacing w:after="0" w:line="240" w:lineRule="auto"/>
      </w:pPr>
      <w:r>
        <w:separator/>
      </w:r>
    </w:p>
  </w:footnote>
  <w:footnote w:type="continuationSeparator" w:id="0">
    <w:p w:rsidR="00531F6F" w:rsidRDefault="00531F6F" w:rsidP="004C0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95" w:rsidRDefault="00B86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95" w:rsidRDefault="00B86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708" w:rsidRDefault="00B86B95">
    <w:pPr>
      <w:pStyle w:val="Header"/>
    </w:pPr>
    <w:r>
      <w:tab/>
    </w:r>
    <w:r>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B80B0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D34683"/>
    <w:multiLevelType w:val="hybridMultilevel"/>
    <w:tmpl w:val="EDEAC566"/>
    <w:lvl w:ilvl="0" w:tplc="F27645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D3E77"/>
    <w:multiLevelType w:val="hybridMultilevel"/>
    <w:tmpl w:val="B8C4E7C2"/>
    <w:lvl w:ilvl="0" w:tplc="C22A3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B4C31"/>
    <w:multiLevelType w:val="hybridMultilevel"/>
    <w:tmpl w:val="39E68694"/>
    <w:lvl w:ilvl="0" w:tplc="1B40B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25DBF"/>
    <w:multiLevelType w:val="hybridMultilevel"/>
    <w:tmpl w:val="EDEAC566"/>
    <w:lvl w:ilvl="0" w:tplc="F276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E2420D"/>
    <w:multiLevelType w:val="hybridMultilevel"/>
    <w:tmpl w:val="6DB6715E"/>
    <w:lvl w:ilvl="0" w:tplc="F276459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62D35"/>
    <w:multiLevelType w:val="hybridMultilevel"/>
    <w:tmpl w:val="EDEAC566"/>
    <w:lvl w:ilvl="0" w:tplc="F27645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5533B"/>
    <w:multiLevelType w:val="hybridMultilevel"/>
    <w:tmpl w:val="5DD418CA"/>
    <w:lvl w:ilvl="0" w:tplc="12687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376E33"/>
    <w:multiLevelType w:val="hybridMultilevel"/>
    <w:tmpl w:val="60E6F536"/>
    <w:lvl w:ilvl="0" w:tplc="B86A5D5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087940"/>
    <w:multiLevelType w:val="hybridMultilevel"/>
    <w:tmpl w:val="EDEAC566"/>
    <w:lvl w:ilvl="0" w:tplc="F276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72B8A"/>
    <w:multiLevelType w:val="hybridMultilevel"/>
    <w:tmpl w:val="5DD418CA"/>
    <w:lvl w:ilvl="0" w:tplc="12687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C25BF"/>
    <w:multiLevelType w:val="hybridMultilevel"/>
    <w:tmpl w:val="594A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4942EB"/>
    <w:multiLevelType w:val="hybridMultilevel"/>
    <w:tmpl w:val="5DD418CA"/>
    <w:lvl w:ilvl="0" w:tplc="12687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7C032D"/>
    <w:multiLevelType w:val="hybridMultilevel"/>
    <w:tmpl w:val="EDEAC566"/>
    <w:lvl w:ilvl="0" w:tplc="F27645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686906"/>
    <w:multiLevelType w:val="hybridMultilevel"/>
    <w:tmpl w:val="9828D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E276A4"/>
    <w:multiLevelType w:val="hybridMultilevel"/>
    <w:tmpl w:val="5DD418CA"/>
    <w:lvl w:ilvl="0" w:tplc="1268767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3B5346"/>
    <w:multiLevelType w:val="hybridMultilevel"/>
    <w:tmpl w:val="AA96BEE0"/>
    <w:lvl w:ilvl="0" w:tplc="05FCF33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2BF1816"/>
    <w:multiLevelType w:val="hybridMultilevel"/>
    <w:tmpl w:val="F7BA531E"/>
    <w:lvl w:ilvl="0" w:tplc="D110C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841C84"/>
    <w:multiLevelType w:val="hybridMultilevel"/>
    <w:tmpl w:val="384405F0"/>
    <w:lvl w:ilvl="0" w:tplc="168C3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BC6ECB"/>
    <w:multiLevelType w:val="hybridMultilevel"/>
    <w:tmpl w:val="EDEAC566"/>
    <w:lvl w:ilvl="0" w:tplc="F276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F05CE0"/>
    <w:multiLevelType w:val="hybridMultilevel"/>
    <w:tmpl w:val="EDEAC566"/>
    <w:lvl w:ilvl="0" w:tplc="F276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333C29"/>
    <w:multiLevelType w:val="hybridMultilevel"/>
    <w:tmpl w:val="EDEAC566"/>
    <w:lvl w:ilvl="0" w:tplc="F276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6D5338"/>
    <w:multiLevelType w:val="hybridMultilevel"/>
    <w:tmpl w:val="08E6D4E8"/>
    <w:lvl w:ilvl="0" w:tplc="F27645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B43691"/>
    <w:multiLevelType w:val="hybridMultilevel"/>
    <w:tmpl w:val="5DD418CA"/>
    <w:lvl w:ilvl="0" w:tplc="12687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197515"/>
    <w:multiLevelType w:val="hybridMultilevel"/>
    <w:tmpl w:val="28885F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1E72E60"/>
    <w:multiLevelType w:val="hybridMultilevel"/>
    <w:tmpl w:val="C1BA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E24CC5"/>
    <w:multiLevelType w:val="hybridMultilevel"/>
    <w:tmpl w:val="28885F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E03479"/>
    <w:multiLevelType w:val="hybridMultilevel"/>
    <w:tmpl w:val="8CFC1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A71A04"/>
    <w:multiLevelType w:val="hybridMultilevel"/>
    <w:tmpl w:val="EDEAC566"/>
    <w:lvl w:ilvl="0" w:tplc="F276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4C502D"/>
    <w:multiLevelType w:val="hybridMultilevel"/>
    <w:tmpl w:val="2A72AF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B112AA3"/>
    <w:multiLevelType w:val="hybridMultilevel"/>
    <w:tmpl w:val="28885F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DC728C4"/>
    <w:multiLevelType w:val="hybridMultilevel"/>
    <w:tmpl w:val="28885F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1DB34B6"/>
    <w:multiLevelType w:val="hybridMultilevel"/>
    <w:tmpl w:val="FF60A576"/>
    <w:lvl w:ilvl="0" w:tplc="0F3A9D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375416"/>
    <w:multiLevelType w:val="hybridMultilevel"/>
    <w:tmpl w:val="06AA154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BC403E"/>
    <w:multiLevelType w:val="hybridMultilevel"/>
    <w:tmpl w:val="E5708486"/>
    <w:lvl w:ilvl="0" w:tplc="F27645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3A1230"/>
    <w:multiLevelType w:val="hybridMultilevel"/>
    <w:tmpl w:val="EDEAC566"/>
    <w:lvl w:ilvl="0" w:tplc="F27645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10B96"/>
    <w:multiLevelType w:val="hybridMultilevel"/>
    <w:tmpl w:val="5DD418CA"/>
    <w:lvl w:ilvl="0" w:tplc="12687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9"/>
  </w:num>
  <w:num w:numId="3">
    <w:abstractNumId w:val="35"/>
  </w:num>
  <w:num w:numId="4">
    <w:abstractNumId w:val="1"/>
  </w:num>
  <w:num w:numId="5">
    <w:abstractNumId w:val="9"/>
  </w:num>
  <w:num w:numId="6">
    <w:abstractNumId w:val="24"/>
  </w:num>
  <w:num w:numId="7">
    <w:abstractNumId w:val="19"/>
  </w:num>
  <w:num w:numId="8">
    <w:abstractNumId w:val="4"/>
  </w:num>
  <w:num w:numId="9">
    <w:abstractNumId w:val="30"/>
  </w:num>
  <w:num w:numId="10">
    <w:abstractNumId w:val="21"/>
  </w:num>
  <w:num w:numId="11">
    <w:abstractNumId w:val="28"/>
  </w:num>
  <w:num w:numId="12">
    <w:abstractNumId w:val="36"/>
  </w:num>
  <w:num w:numId="13">
    <w:abstractNumId w:val="0"/>
  </w:num>
  <w:num w:numId="14">
    <w:abstractNumId w:val="23"/>
  </w:num>
  <w:num w:numId="15">
    <w:abstractNumId w:val="20"/>
  </w:num>
  <w:num w:numId="16">
    <w:abstractNumId w:val="13"/>
  </w:num>
  <w:num w:numId="17">
    <w:abstractNumId w:val="16"/>
  </w:num>
  <w:num w:numId="18">
    <w:abstractNumId w:val="11"/>
  </w:num>
  <w:num w:numId="19">
    <w:abstractNumId w:val="32"/>
  </w:num>
  <w:num w:numId="20">
    <w:abstractNumId w:val="26"/>
  </w:num>
  <w:num w:numId="21">
    <w:abstractNumId w:val="6"/>
  </w:num>
  <w:num w:numId="22">
    <w:abstractNumId w:val="14"/>
  </w:num>
  <w:num w:numId="23">
    <w:abstractNumId w:val="33"/>
  </w:num>
  <w:num w:numId="24">
    <w:abstractNumId w:val="34"/>
  </w:num>
  <w:num w:numId="25">
    <w:abstractNumId w:val="7"/>
  </w:num>
  <w:num w:numId="26">
    <w:abstractNumId w:val="12"/>
  </w:num>
  <w:num w:numId="27">
    <w:abstractNumId w:val="27"/>
  </w:num>
  <w:num w:numId="28">
    <w:abstractNumId w:val="15"/>
  </w:num>
  <w:num w:numId="29">
    <w:abstractNumId w:val="25"/>
  </w:num>
  <w:num w:numId="30">
    <w:abstractNumId w:val="8"/>
  </w:num>
  <w:num w:numId="31">
    <w:abstractNumId w:val="22"/>
  </w:num>
  <w:num w:numId="32">
    <w:abstractNumId w:val="10"/>
  </w:num>
  <w:num w:numId="33">
    <w:abstractNumId w:val="5"/>
  </w:num>
  <w:num w:numId="34">
    <w:abstractNumId w:val="3"/>
  </w:num>
  <w:num w:numId="35">
    <w:abstractNumId w:val="18"/>
  </w:num>
  <w:num w:numId="36">
    <w:abstractNumId w:val="17"/>
  </w:num>
  <w:num w:numId="3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1"/>
    <w:rsid w:val="00006A1D"/>
    <w:rsid w:val="00021230"/>
    <w:rsid w:val="00035CB8"/>
    <w:rsid w:val="00042EA7"/>
    <w:rsid w:val="00067B5D"/>
    <w:rsid w:val="000749BD"/>
    <w:rsid w:val="0008255B"/>
    <w:rsid w:val="00096A89"/>
    <w:rsid w:val="000A60F8"/>
    <w:rsid w:val="000D03B1"/>
    <w:rsid w:val="00101362"/>
    <w:rsid w:val="00111991"/>
    <w:rsid w:val="001166FF"/>
    <w:rsid w:val="00141AD6"/>
    <w:rsid w:val="0014250D"/>
    <w:rsid w:val="0015126C"/>
    <w:rsid w:val="001528BA"/>
    <w:rsid w:val="00164215"/>
    <w:rsid w:val="001770B5"/>
    <w:rsid w:val="00183076"/>
    <w:rsid w:val="001B1EA4"/>
    <w:rsid w:val="001B23DE"/>
    <w:rsid w:val="001B2971"/>
    <w:rsid w:val="001C7FD2"/>
    <w:rsid w:val="001D5237"/>
    <w:rsid w:val="001E17D4"/>
    <w:rsid w:val="001E75BB"/>
    <w:rsid w:val="001E7ECD"/>
    <w:rsid w:val="00200960"/>
    <w:rsid w:val="002177A1"/>
    <w:rsid w:val="00222174"/>
    <w:rsid w:val="002340CC"/>
    <w:rsid w:val="002354F0"/>
    <w:rsid w:val="00265923"/>
    <w:rsid w:val="00281A40"/>
    <w:rsid w:val="00285A34"/>
    <w:rsid w:val="00285B47"/>
    <w:rsid w:val="002961BC"/>
    <w:rsid w:val="002A7402"/>
    <w:rsid w:val="002C08BD"/>
    <w:rsid w:val="002C60FD"/>
    <w:rsid w:val="002D57B6"/>
    <w:rsid w:val="002D5A76"/>
    <w:rsid w:val="002E08C4"/>
    <w:rsid w:val="002E0EF8"/>
    <w:rsid w:val="002F17DF"/>
    <w:rsid w:val="00335B8A"/>
    <w:rsid w:val="00336F84"/>
    <w:rsid w:val="00362D1D"/>
    <w:rsid w:val="00374345"/>
    <w:rsid w:val="003804EA"/>
    <w:rsid w:val="003860D9"/>
    <w:rsid w:val="003C187A"/>
    <w:rsid w:val="003E5850"/>
    <w:rsid w:val="00400DF4"/>
    <w:rsid w:val="00435781"/>
    <w:rsid w:val="00452A99"/>
    <w:rsid w:val="00457B52"/>
    <w:rsid w:val="00465FE3"/>
    <w:rsid w:val="00471C19"/>
    <w:rsid w:val="00483876"/>
    <w:rsid w:val="00490112"/>
    <w:rsid w:val="004A1B74"/>
    <w:rsid w:val="004B07F3"/>
    <w:rsid w:val="004B771B"/>
    <w:rsid w:val="004C0C57"/>
    <w:rsid w:val="004C402D"/>
    <w:rsid w:val="004E3F41"/>
    <w:rsid w:val="004F6D1D"/>
    <w:rsid w:val="00500105"/>
    <w:rsid w:val="00507824"/>
    <w:rsid w:val="00522FFA"/>
    <w:rsid w:val="00531F6F"/>
    <w:rsid w:val="00567F41"/>
    <w:rsid w:val="0057071A"/>
    <w:rsid w:val="00575491"/>
    <w:rsid w:val="005855F0"/>
    <w:rsid w:val="00593A2E"/>
    <w:rsid w:val="005A33F2"/>
    <w:rsid w:val="005A767F"/>
    <w:rsid w:val="005C145B"/>
    <w:rsid w:val="005D0126"/>
    <w:rsid w:val="005D437A"/>
    <w:rsid w:val="00604EA4"/>
    <w:rsid w:val="00635437"/>
    <w:rsid w:val="0065393C"/>
    <w:rsid w:val="0065684F"/>
    <w:rsid w:val="00665E68"/>
    <w:rsid w:val="00670820"/>
    <w:rsid w:val="00682CC3"/>
    <w:rsid w:val="006C6B47"/>
    <w:rsid w:val="006D1DF1"/>
    <w:rsid w:val="006D56C4"/>
    <w:rsid w:val="006D6330"/>
    <w:rsid w:val="006D723E"/>
    <w:rsid w:val="006E7164"/>
    <w:rsid w:val="006F16A6"/>
    <w:rsid w:val="00700CE1"/>
    <w:rsid w:val="00746E4E"/>
    <w:rsid w:val="00763EFC"/>
    <w:rsid w:val="007660A3"/>
    <w:rsid w:val="0077108D"/>
    <w:rsid w:val="00780D09"/>
    <w:rsid w:val="00782EE3"/>
    <w:rsid w:val="00787EB4"/>
    <w:rsid w:val="007A094F"/>
    <w:rsid w:val="007B079A"/>
    <w:rsid w:val="007C6B2F"/>
    <w:rsid w:val="007D62E5"/>
    <w:rsid w:val="007E0AC3"/>
    <w:rsid w:val="007E4079"/>
    <w:rsid w:val="00800660"/>
    <w:rsid w:val="00801206"/>
    <w:rsid w:val="00801F0D"/>
    <w:rsid w:val="00814292"/>
    <w:rsid w:val="00815CF8"/>
    <w:rsid w:val="00856F9C"/>
    <w:rsid w:val="00864B35"/>
    <w:rsid w:val="00883F50"/>
    <w:rsid w:val="008A0827"/>
    <w:rsid w:val="008A36AA"/>
    <w:rsid w:val="008B4FFD"/>
    <w:rsid w:val="008C136C"/>
    <w:rsid w:val="008E2708"/>
    <w:rsid w:val="008E5E8A"/>
    <w:rsid w:val="009030CA"/>
    <w:rsid w:val="00932671"/>
    <w:rsid w:val="00932FD3"/>
    <w:rsid w:val="00935FC8"/>
    <w:rsid w:val="00941CB8"/>
    <w:rsid w:val="009421B7"/>
    <w:rsid w:val="00953512"/>
    <w:rsid w:val="00963342"/>
    <w:rsid w:val="00965E6C"/>
    <w:rsid w:val="0097018E"/>
    <w:rsid w:val="0099278D"/>
    <w:rsid w:val="00995F6A"/>
    <w:rsid w:val="009A5F21"/>
    <w:rsid w:val="009B196C"/>
    <w:rsid w:val="009C20A4"/>
    <w:rsid w:val="009C650F"/>
    <w:rsid w:val="009D034B"/>
    <w:rsid w:val="009E7655"/>
    <w:rsid w:val="00A00BC7"/>
    <w:rsid w:val="00A15EDB"/>
    <w:rsid w:val="00A35E3C"/>
    <w:rsid w:val="00A52C8B"/>
    <w:rsid w:val="00A52F56"/>
    <w:rsid w:val="00A54F14"/>
    <w:rsid w:val="00A61F67"/>
    <w:rsid w:val="00A72776"/>
    <w:rsid w:val="00A81C76"/>
    <w:rsid w:val="00A92BE4"/>
    <w:rsid w:val="00AA71C7"/>
    <w:rsid w:val="00AB2E2F"/>
    <w:rsid w:val="00AB45D5"/>
    <w:rsid w:val="00AC776E"/>
    <w:rsid w:val="00AE1F70"/>
    <w:rsid w:val="00AE48AB"/>
    <w:rsid w:val="00AE750C"/>
    <w:rsid w:val="00AF0679"/>
    <w:rsid w:val="00AF1EFE"/>
    <w:rsid w:val="00AF4528"/>
    <w:rsid w:val="00AF650B"/>
    <w:rsid w:val="00B04622"/>
    <w:rsid w:val="00B24A68"/>
    <w:rsid w:val="00B32A7C"/>
    <w:rsid w:val="00B52BEF"/>
    <w:rsid w:val="00B558A6"/>
    <w:rsid w:val="00B72845"/>
    <w:rsid w:val="00B742E4"/>
    <w:rsid w:val="00B754BD"/>
    <w:rsid w:val="00B805D2"/>
    <w:rsid w:val="00B805F8"/>
    <w:rsid w:val="00B84520"/>
    <w:rsid w:val="00B86B95"/>
    <w:rsid w:val="00BC6E9C"/>
    <w:rsid w:val="00BE14D9"/>
    <w:rsid w:val="00BE5FE1"/>
    <w:rsid w:val="00BF1DFB"/>
    <w:rsid w:val="00C12B80"/>
    <w:rsid w:val="00C15827"/>
    <w:rsid w:val="00C16EF6"/>
    <w:rsid w:val="00C313E5"/>
    <w:rsid w:val="00C4475C"/>
    <w:rsid w:val="00C50440"/>
    <w:rsid w:val="00C54EBE"/>
    <w:rsid w:val="00C560C0"/>
    <w:rsid w:val="00C82657"/>
    <w:rsid w:val="00C961CA"/>
    <w:rsid w:val="00CC5F2D"/>
    <w:rsid w:val="00CE149E"/>
    <w:rsid w:val="00CE5EDB"/>
    <w:rsid w:val="00CF2293"/>
    <w:rsid w:val="00D03592"/>
    <w:rsid w:val="00D044C0"/>
    <w:rsid w:val="00D05609"/>
    <w:rsid w:val="00D144B7"/>
    <w:rsid w:val="00D22C46"/>
    <w:rsid w:val="00D325A3"/>
    <w:rsid w:val="00D32DAF"/>
    <w:rsid w:val="00D6058F"/>
    <w:rsid w:val="00D61016"/>
    <w:rsid w:val="00D66787"/>
    <w:rsid w:val="00D66B02"/>
    <w:rsid w:val="00D92EA4"/>
    <w:rsid w:val="00DB0C59"/>
    <w:rsid w:val="00DD063F"/>
    <w:rsid w:val="00DE03AD"/>
    <w:rsid w:val="00DE2F4F"/>
    <w:rsid w:val="00DE5A46"/>
    <w:rsid w:val="00DE5FD1"/>
    <w:rsid w:val="00E01465"/>
    <w:rsid w:val="00E12CE4"/>
    <w:rsid w:val="00E172FC"/>
    <w:rsid w:val="00E42FCE"/>
    <w:rsid w:val="00E504F8"/>
    <w:rsid w:val="00E955E1"/>
    <w:rsid w:val="00EA2D7C"/>
    <w:rsid w:val="00ED06E7"/>
    <w:rsid w:val="00F13A18"/>
    <w:rsid w:val="00F27AA9"/>
    <w:rsid w:val="00F33FB3"/>
    <w:rsid w:val="00F54284"/>
    <w:rsid w:val="00F54F3B"/>
    <w:rsid w:val="00F72E30"/>
    <w:rsid w:val="00F76DCB"/>
    <w:rsid w:val="00F92E6F"/>
    <w:rsid w:val="00F94694"/>
    <w:rsid w:val="00F967BF"/>
    <w:rsid w:val="00FA45E5"/>
    <w:rsid w:val="00FD7FBB"/>
    <w:rsid w:val="00FE361F"/>
    <w:rsid w:val="00FE38FA"/>
    <w:rsid w:val="00FE4849"/>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7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B07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Heading2"/>
    <w:next w:val="Heading2"/>
    <w:link w:val="Heading8Char1"/>
    <w:qFormat/>
    <w:rsid w:val="004B07F3"/>
    <w:pPr>
      <w:keepLines w:val="0"/>
      <w:spacing w:before="0" w:line="240" w:lineRule="auto"/>
      <w:outlineLvl w:val="7"/>
    </w:pPr>
    <w:rPr>
      <w:rFonts w:ascii="Arial Narrow" w:eastAsia="Times New Roman" w:hAnsi="Arial Narrow" w:cs="Arial"/>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1"/>
    <w:pPr>
      <w:ind w:left="720"/>
      <w:contextualSpacing/>
    </w:pPr>
  </w:style>
  <w:style w:type="paragraph" w:styleId="HTMLPreformatted">
    <w:name w:val="HTML Preformatted"/>
    <w:basedOn w:val="Normal"/>
    <w:link w:val="HTMLPreformattedChar"/>
    <w:rsid w:val="0070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00CE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E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9E"/>
    <w:rPr>
      <w:rFonts w:ascii="Tahoma" w:hAnsi="Tahoma" w:cs="Tahoma"/>
      <w:sz w:val="16"/>
      <w:szCs w:val="16"/>
    </w:rPr>
  </w:style>
  <w:style w:type="table" w:styleId="TableGrid">
    <w:name w:val="Table Grid"/>
    <w:basedOn w:val="TableNormal"/>
    <w:uiPriority w:val="59"/>
    <w:rsid w:val="00CE1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6AA"/>
    <w:rPr>
      <w:sz w:val="16"/>
      <w:szCs w:val="16"/>
    </w:rPr>
  </w:style>
  <w:style w:type="paragraph" w:styleId="CommentText">
    <w:name w:val="annotation text"/>
    <w:basedOn w:val="Normal"/>
    <w:link w:val="CommentTextChar"/>
    <w:uiPriority w:val="99"/>
    <w:semiHidden/>
    <w:unhideWhenUsed/>
    <w:rsid w:val="008A36AA"/>
    <w:pPr>
      <w:spacing w:line="240" w:lineRule="auto"/>
    </w:pPr>
    <w:rPr>
      <w:sz w:val="20"/>
      <w:szCs w:val="20"/>
    </w:rPr>
  </w:style>
  <w:style w:type="character" w:customStyle="1" w:styleId="CommentTextChar">
    <w:name w:val="Comment Text Char"/>
    <w:basedOn w:val="DefaultParagraphFont"/>
    <w:link w:val="CommentText"/>
    <w:uiPriority w:val="99"/>
    <w:semiHidden/>
    <w:rsid w:val="008A36AA"/>
    <w:rPr>
      <w:sz w:val="20"/>
      <w:szCs w:val="20"/>
    </w:rPr>
  </w:style>
  <w:style w:type="paragraph" w:styleId="CommentSubject">
    <w:name w:val="annotation subject"/>
    <w:basedOn w:val="CommentText"/>
    <w:next w:val="CommentText"/>
    <w:link w:val="CommentSubjectChar"/>
    <w:uiPriority w:val="99"/>
    <w:semiHidden/>
    <w:unhideWhenUsed/>
    <w:rsid w:val="008A36AA"/>
    <w:rPr>
      <w:b/>
      <w:bCs/>
    </w:rPr>
  </w:style>
  <w:style w:type="character" w:customStyle="1" w:styleId="CommentSubjectChar">
    <w:name w:val="Comment Subject Char"/>
    <w:basedOn w:val="CommentTextChar"/>
    <w:link w:val="CommentSubject"/>
    <w:uiPriority w:val="99"/>
    <w:semiHidden/>
    <w:rsid w:val="008A36AA"/>
    <w:rPr>
      <w:b/>
      <w:bCs/>
      <w:sz w:val="20"/>
      <w:szCs w:val="20"/>
    </w:rPr>
  </w:style>
  <w:style w:type="paragraph" w:customStyle="1" w:styleId="Default">
    <w:name w:val="Default"/>
    <w:rsid w:val="00815CF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5CF8"/>
    <w:rPr>
      <w:strike w:val="0"/>
      <w:dstrike w:val="0"/>
      <w:color w:val="003366"/>
      <w:u w:val="none"/>
      <w:effect w:val="none"/>
    </w:rPr>
  </w:style>
  <w:style w:type="character" w:customStyle="1" w:styleId="bodycopy1">
    <w:name w:val="bodycopy1"/>
    <w:basedOn w:val="DefaultParagraphFont"/>
    <w:rsid w:val="00815CF8"/>
    <w:rPr>
      <w:rFonts w:ascii="Arial" w:hAnsi="Arial" w:cs="Arial" w:hint="default"/>
      <w:color w:val="000000"/>
      <w:sz w:val="18"/>
      <w:szCs w:val="18"/>
    </w:rPr>
  </w:style>
  <w:style w:type="character" w:styleId="FollowedHyperlink">
    <w:name w:val="FollowedHyperlink"/>
    <w:basedOn w:val="DefaultParagraphFont"/>
    <w:uiPriority w:val="99"/>
    <w:semiHidden/>
    <w:unhideWhenUsed/>
    <w:rsid w:val="00815CF8"/>
    <w:rPr>
      <w:color w:val="800080" w:themeColor="followedHyperlink"/>
      <w:u w:val="single"/>
    </w:rPr>
  </w:style>
  <w:style w:type="character" w:customStyle="1" w:styleId="Heading8Char">
    <w:name w:val="Heading 8 Char"/>
    <w:basedOn w:val="DefaultParagraphFont"/>
    <w:uiPriority w:val="9"/>
    <w:semiHidden/>
    <w:rsid w:val="004B07F3"/>
    <w:rPr>
      <w:rFonts w:asciiTheme="majorHAnsi" w:eastAsiaTheme="majorEastAsia" w:hAnsiTheme="majorHAnsi" w:cstheme="majorBidi"/>
      <w:color w:val="404040" w:themeColor="text1" w:themeTint="BF"/>
      <w:sz w:val="20"/>
      <w:szCs w:val="20"/>
    </w:rPr>
  </w:style>
  <w:style w:type="character" w:customStyle="1" w:styleId="Heading8Char1">
    <w:name w:val="Heading 8 Char1"/>
    <w:basedOn w:val="DefaultParagraphFont"/>
    <w:link w:val="Heading8"/>
    <w:rsid w:val="004B07F3"/>
    <w:rPr>
      <w:rFonts w:ascii="Arial Narrow" w:eastAsia="Times New Roman" w:hAnsi="Arial Narrow" w:cs="Arial"/>
      <w:b/>
      <w:bCs/>
      <w:sz w:val="28"/>
      <w:szCs w:val="28"/>
    </w:rPr>
  </w:style>
  <w:style w:type="character" w:customStyle="1" w:styleId="Heading2Char">
    <w:name w:val="Heading 2 Char"/>
    <w:basedOn w:val="DefaultParagraphFont"/>
    <w:link w:val="Heading2"/>
    <w:uiPriority w:val="9"/>
    <w:semiHidden/>
    <w:rsid w:val="004B07F3"/>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B07F3"/>
    <w:rPr>
      <w:rFonts w:asciiTheme="majorHAnsi" w:eastAsiaTheme="majorEastAsia" w:hAnsiTheme="majorHAnsi" w:cstheme="majorBidi"/>
      <w:i/>
      <w:iCs/>
      <w:color w:val="404040" w:themeColor="text1" w:themeTint="BF"/>
    </w:rPr>
  </w:style>
  <w:style w:type="paragraph" w:styleId="ListBullet2">
    <w:name w:val="List Bullet 2"/>
    <w:basedOn w:val="Normal"/>
    <w:rsid w:val="004B07F3"/>
    <w:pPr>
      <w:numPr>
        <w:numId w:val="13"/>
      </w:numPr>
      <w:spacing w:after="60"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4C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C57"/>
  </w:style>
  <w:style w:type="paragraph" w:styleId="Footer">
    <w:name w:val="footer"/>
    <w:basedOn w:val="Normal"/>
    <w:link w:val="FooterChar"/>
    <w:uiPriority w:val="99"/>
    <w:unhideWhenUsed/>
    <w:rsid w:val="004C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57"/>
  </w:style>
  <w:style w:type="character" w:customStyle="1" w:styleId="Heading1Char">
    <w:name w:val="Heading 1 Char"/>
    <w:basedOn w:val="DefaultParagraphFont"/>
    <w:link w:val="Heading1"/>
    <w:uiPriority w:val="9"/>
    <w:rsid w:val="001B23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23DE"/>
    <w:pPr>
      <w:outlineLvl w:val="9"/>
    </w:pPr>
    <w:rPr>
      <w:lang w:eastAsia="ja-JP"/>
    </w:rPr>
  </w:style>
  <w:style w:type="paragraph" w:styleId="TOC2">
    <w:name w:val="toc 2"/>
    <w:basedOn w:val="Normal"/>
    <w:next w:val="Normal"/>
    <w:autoRedefine/>
    <w:uiPriority w:val="39"/>
    <w:unhideWhenUsed/>
    <w:qFormat/>
    <w:rsid w:val="001B23DE"/>
    <w:pPr>
      <w:spacing w:after="100"/>
      <w:ind w:left="220"/>
    </w:pPr>
  </w:style>
  <w:style w:type="paragraph" w:styleId="TOC1">
    <w:name w:val="toc 1"/>
    <w:basedOn w:val="Normal"/>
    <w:next w:val="Normal"/>
    <w:autoRedefine/>
    <w:uiPriority w:val="39"/>
    <w:unhideWhenUsed/>
    <w:qFormat/>
    <w:rsid w:val="001B23DE"/>
    <w:pPr>
      <w:spacing w:after="100"/>
    </w:pPr>
    <w:rPr>
      <w:rFonts w:eastAsiaTheme="minorEastAsia"/>
      <w:lang w:eastAsia="ja-JP"/>
    </w:rPr>
  </w:style>
  <w:style w:type="paragraph" w:styleId="TOC3">
    <w:name w:val="toc 3"/>
    <w:basedOn w:val="Normal"/>
    <w:next w:val="Normal"/>
    <w:autoRedefine/>
    <w:uiPriority w:val="39"/>
    <w:semiHidden/>
    <w:unhideWhenUsed/>
    <w:qFormat/>
    <w:rsid w:val="001B23DE"/>
    <w:pPr>
      <w:spacing w:after="100"/>
      <w:ind w:left="440"/>
    </w:pPr>
    <w:rPr>
      <w:rFonts w:eastAsiaTheme="minorEastAsia"/>
      <w:lang w:eastAsia="ja-JP"/>
    </w:rPr>
  </w:style>
  <w:style w:type="paragraph" w:styleId="BodyText">
    <w:name w:val="Body Text"/>
    <w:basedOn w:val="Normal"/>
    <w:link w:val="BodyTextChar"/>
    <w:uiPriority w:val="99"/>
    <w:semiHidden/>
    <w:rsid w:val="00B742E4"/>
    <w:pPr>
      <w:tabs>
        <w:tab w:val="left" w:pos="-720"/>
      </w:tabs>
      <w:suppressAutoHyphens/>
      <w:spacing w:after="0" w:line="240" w:lineRule="atLeast"/>
      <w:jc w:val="both"/>
    </w:pPr>
    <w:rPr>
      <w:rFonts w:ascii="Arial" w:eastAsia="Times New Roman" w:hAnsi="Arial" w:cs="Arial"/>
      <w:spacing w:val="-3"/>
      <w:sz w:val="24"/>
      <w:szCs w:val="24"/>
    </w:rPr>
  </w:style>
  <w:style w:type="character" w:customStyle="1" w:styleId="BodyTextChar">
    <w:name w:val="Body Text Char"/>
    <w:basedOn w:val="DefaultParagraphFont"/>
    <w:link w:val="BodyText"/>
    <w:uiPriority w:val="99"/>
    <w:semiHidden/>
    <w:rsid w:val="00B742E4"/>
    <w:rPr>
      <w:rFonts w:ascii="Arial" w:eastAsia="Times New Roman" w:hAnsi="Arial" w:cs="Arial"/>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7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B07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Heading2"/>
    <w:next w:val="Heading2"/>
    <w:link w:val="Heading8Char1"/>
    <w:qFormat/>
    <w:rsid w:val="004B07F3"/>
    <w:pPr>
      <w:keepLines w:val="0"/>
      <w:spacing w:before="0" w:line="240" w:lineRule="auto"/>
      <w:outlineLvl w:val="7"/>
    </w:pPr>
    <w:rPr>
      <w:rFonts w:ascii="Arial Narrow" w:eastAsia="Times New Roman" w:hAnsi="Arial Narrow" w:cs="Arial"/>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1"/>
    <w:pPr>
      <w:ind w:left="720"/>
      <w:contextualSpacing/>
    </w:pPr>
  </w:style>
  <w:style w:type="paragraph" w:styleId="HTMLPreformatted">
    <w:name w:val="HTML Preformatted"/>
    <w:basedOn w:val="Normal"/>
    <w:link w:val="HTMLPreformattedChar"/>
    <w:rsid w:val="0070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00CE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E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9E"/>
    <w:rPr>
      <w:rFonts w:ascii="Tahoma" w:hAnsi="Tahoma" w:cs="Tahoma"/>
      <w:sz w:val="16"/>
      <w:szCs w:val="16"/>
    </w:rPr>
  </w:style>
  <w:style w:type="table" w:styleId="TableGrid">
    <w:name w:val="Table Grid"/>
    <w:basedOn w:val="TableNormal"/>
    <w:uiPriority w:val="59"/>
    <w:rsid w:val="00CE1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6AA"/>
    <w:rPr>
      <w:sz w:val="16"/>
      <w:szCs w:val="16"/>
    </w:rPr>
  </w:style>
  <w:style w:type="paragraph" w:styleId="CommentText">
    <w:name w:val="annotation text"/>
    <w:basedOn w:val="Normal"/>
    <w:link w:val="CommentTextChar"/>
    <w:uiPriority w:val="99"/>
    <w:semiHidden/>
    <w:unhideWhenUsed/>
    <w:rsid w:val="008A36AA"/>
    <w:pPr>
      <w:spacing w:line="240" w:lineRule="auto"/>
    </w:pPr>
    <w:rPr>
      <w:sz w:val="20"/>
      <w:szCs w:val="20"/>
    </w:rPr>
  </w:style>
  <w:style w:type="character" w:customStyle="1" w:styleId="CommentTextChar">
    <w:name w:val="Comment Text Char"/>
    <w:basedOn w:val="DefaultParagraphFont"/>
    <w:link w:val="CommentText"/>
    <w:uiPriority w:val="99"/>
    <w:semiHidden/>
    <w:rsid w:val="008A36AA"/>
    <w:rPr>
      <w:sz w:val="20"/>
      <w:szCs w:val="20"/>
    </w:rPr>
  </w:style>
  <w:style w:type="paragraph" w:styleId="CommentSubject">
    <w:name w:val="annotation subject"/>
    <w:basedOn w:val="CommentText"/>
    <w:next w:val="CommentText"/>
    <w:link w:val="CommentSubjectChar"/>
    <w:uiPriority w:val="99"/>
    <w:semiHidden/>
    <w:unhideWhenUsed/>
    <w:rsid w:val="008A36AA"/>
    <w:rPr>
      <w:b/>
      <w:bCs/>
    </w:rPr>
  </w:style>
  <w:style w:type="character" w:customStyle="1" w:styleId="CommentSubjectChar">
    <w:name w:val="Comment Subject Char"/>
    <w:basedOn w:val="CommentTextChar"/>
    <w:link w:val="CommentSubject"/>
    <w:uiPriority w:val="99"/>
    <w:semiHidden/>
    <w:rsid w:val="008A36AA"/>
    <w:rPr>
      <w:b/>
      <w:bCs/>
      <w:sz w:val="20"/>
      <w:szCs w:val="20"/>
    </w:rPr>
  </w:style>
  <w:style w:type="paragraph" w:customStyle="1" w:styleId="Default">
    <w:name w:val="Default"/>
    <w:rsid w:val="00815CF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5CF8"/>
    <w:rPr>
      <w:strike w:val="0"/>
      <w:dstrike w:val="0"/>
      <w:color w:val="003366"/>
      <w:u w:val="none"/>
      <w:effect w:val="none"/>
    </w:rPr>
  </w:style>
  <w:style w:type="character" w:customStyle="1" w:styleId="bodycopy1">
    <w:name w:val="bodycopy1"/>
    <w:basedOn w:val="DefaultParagraphFont"/>
    <w:rsid w:val="00815CF8"/>
    <w:rPr>
      <w:rFonts w:ascii="Arial" w:hAnsi="Arial" w:cs="Arial" w:hint="default"/>
      <w:color w:val="000000"/>
      <w:sz w:val="18"/>
      <w:szCs w:val="18"/>
    </w:rPr>
  </w:style>
  <w:style w:type="character" w:styleId="FollowedHyperlink">
    <w:name w:val="FollowedHyperlink"/>
    <w:basedOn w:val="DefaultParagraphFont"/>
    <w:uiPriority w:val="99"/>
    <w:semiHidden/>
    <w:unhideWhenUsed/>
    <w:rsid w:val="00815CF8"/>
    <w:rPr>
      <w:color w:val="800080" w:themeColor="followedHyperlink"/>
      <w:u w:val="single"/>
    </w:rPr>
  </w:style>
  <w:style w:type="character" w:customStyle="1" w:styleId="Heading8Char">
    <w:name w:val="Heading 8 Char"/>
    <w:basedOn w:val="DefaultParagraphFont"/>
    <w:uiPriority w:val="9"/>
    <w:semiHidden/>
    <w:rsid w:val="004B07F3"/>
    <w:rPr>
      <w:rFonts w:asciiTheme="majorHAnsi" w:eastAsiaTheme="majorEastAsia" w:hAnsiTheme="majorHAnsi" w:cstheme="majorBidi"/>
      <w:color w:val="404040" w:themeColor="text1" w:themeTint="BF"/>
      <w:sz w:val="20"/>
      <w:szCs w:val="20"/>
    </w:rPr>
  </w:style>
  <w:style w:type="character" w:customStyle="1" w:styleId="Heading8Char1">
    <w:name w:val="Heading 8 Char1"/>
    <w:basedOn w:val="DefaultParagraphFont"/>
    <w:link w:val="Heading8"/>
    <w:rsid w:val="004B07F3"/>
    <w:rPr>
      <w:rFonts w:ascii="Arial Narrow" w:eastAsia="Times New Roman" w:hAnsi="Arial Narrow" w:cs="Arial"/>
      <w:b/>
      <w:bCs/>
      <w:sz w:val="28"/>
      <w:szCs w:val="28"/>
    </w:rPr>
  </w:style>
  <w:style w:type="character" w:customStyle="1" w:styleId="Heading2Char">
    <w:name w:val="Heading 2 Char"/>
    <w:basedOn w:val="DefaultParagraphFont"/>
    <w:link w:val="Heading2"/>
    <w:uiPriority w:val="9"/>
    <w:semiHidden/>
    <w:rsid w:val="004B07F3"/>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B07F3"/>
    <w:rPr>
      <w:rFonts w:asciiTheme="majorHAnsi" w:eastAsiaTheme="majorEastAsia" w:hAnsiTheme="majorHAnsi" w:cstheme="majorBidi"/>
      <w:i/>
      <w:iCs/>
      <w:color w:val="404040" w:themeColor="text1" w:themeTint="BF"/>
    </w:rPr>
  </w:style>
  <w:style w:type="paragraph" w:styleId="ListBullet2">
    <w:name w:val="List Bullet 2"/>
    <w:basedOn w:val="Normal"/>
    <w:rsid w:val="004B07F3"/>
    <w:pPr>
      <w:numPr>
        <w:numId w:val="13"/>
      </w:numPr>
      <w:spacing w:after="60"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4C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C57"/>
  </w:style>
  <w:style w:type="paragraph" w:styleId="Footer">
    <w:name w:val="footer"/>
    <w:basedOn w:val="Normal"/>
    <w:link w:val="FooterChar"/>
    <w:uiPriority w:val="99"/>
    <w:unhideWhenUsed/>
    <w:rsid w:val="004C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57"/>
  </w:style>
  <w:style w:type="character" w:customStyle="1" w:styleId="Heading1Char">
    <w:name w:val="Heading 1 Char"/>
    <w:basedOn w:val="DefaultParagraphFont"/>
    <w:link w:val="Heading1"/>
    <w:uiPriority w:val="9"/>
    <w:rsid w:val="001B23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23DE"/>
    <w:pPr>
      <w:outlineLvl w:val="9"/>
    </w:pPr>
    <w:rPr>
      <w:lang w:eastAsia="ja-JP"/>
    </w:rPr>
  </w:style>
  <w:style w:type="paragraph" w:styleId="TOC2">
    <w:name w:val="toc 2"/>
    <w:basedOn w:val="Normal"/>
    <w:next w:val="Normal"/>
    <w:autoRedefine/>
    <w:uiPriority w:val="39"/>
    <w:unhideWhenUsed/>
    <w:qFormat/>
    <w:rsid w:val="001B23DE"/>
    <w:pPr>
      <w:spacing w:after="100"/>
      <w:ind w:left="220"/>
    </w:pPr>
  </w:style>
  <w:style w:type="paragraph" w:styleId="TOC1">
    <w:name w:val="toc 1"/>
    <w:basedOn w:val="Normal"/>
    <w:next w:val="Normal"/>
    <w:autoRedefine/>
    <w:uiPriority w:val="39"/>
    <w:unhideWhenUsed/>
    <w:qFormat/>
    <w:rsid w:val="001B23DE"/>
    <w:pPr>
      <w:spacing w:after="100"/>
    </w:pPr>
    <w:rPr>
      <w:rFonts w:eastAsiaTheme="minorEastAsia"/>
      <w:lang w:eastAsia="ja-JP"/>
    </w:rPr>
  </w:style>
  <w:style w:type="paragraph" w:styleId="TOC3">
    <w:name w:val="toc 3"/>
    <w:basedOn w:val="Normal"/>
    <w:next w:val="Normal"/>
    <w:autoRedefine/>
    <w:uiPriority w:val="39"/>
    <w:semiHidden/>
    <w:unhideWhenUsed/>
    <w:qFormat/>
    <w:rsid w:val="001B23DE"/>
    <w:pPr>
      <w:spacing w:after="100"/>
      <w:ind w:left="440"/>
    </w:pPr>
    <w:rPr>
      <w:rFonts w:eastAsiaTheme="minorEastAsia"/>
      <w:lang w:eastAsia="ja-JP"/>
    </w:rPr>
  </w:style>
  <w:style w:type="paragraph" w:styleId="BodyText">
    <w:name w:val="Body Text"/>
    <w:basedOn w:val="Normal"/>
    <w:link w:val="BodyTextChar"/>
    <w:uiPriority w:val="99"/>
    <w:semiHidden/>
    <w:rsid w:val="00B742E4"/>
    <w:pPr>
      <w:tabs>
        <w:tab w:val="left" w:pos="-720"/>
      </w:tabs>
      <w:suppressAutoHyphens/>
      <w:spacing w:after="0" w:line="240" w:lineRule="atLeast"/>
      <w:jc w:val="both"/>
    </w:pPr>
    <w:rPr>
      <w:rFonts w:ascii="Arial" w:eastAsia="Times New Roman" w:hAnsi="Arial" w:cs="Arial"/>
      <w:spacing w:val="-3"/>
      <w:sz w:val="24"/>
      <w:szCs w:val="24"/>
    </w:rPr>
  </w:style>
  <w:style w:type="character" w:customStyle="1" w:styleId="BodyTextChar">
    <w:name w:val="Body Text Char"/>
    <w:basedOn w:val="DefaultParagraphFont"/>
    <w:link w:val="BodyText"/>
    <w:uiPriority w:val="99"/>
    <w:semiHidden/>
    <w:rsid w:val="00B742E4"/>
    <w:rPr>
      <w:rFonts w:ascii="Arial" w:eastAsia="Times New Roman" w:hAnsi="Arial" w:cs="Arial"/>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ts7001\WIAshare\Monitoring\Review%20Tools%20UPDATED\Expenditure%20Analysis%20Tool.xls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its7001\wiashare\Monitoring\Annual%20Review%20Tools\Expenditure%20Analysis%20Tool.xls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its7001\WIAshare\Monitoring\Review%20Tools%20UPDATED\Eligibility%20Review%20Tool%20-%20MOVED%20TO%20M.xls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9054-C48E-4FA7-9165-22B19EBD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 Sands</dc:creator>
  <cp:lastModifiedBy>Owner</cp:lastModifiedBy>
  <cp:revision>2</cp:revision>
  <cp:lastPrinted>2014-03-17T15:43:00Z</cp:lastPrinted>
  <dcterms:created xsi:type="dcterms:W3CDTF">2014-10-30T19:11:00Z</dcterms:created>
  <dcterms:modified xsi:type="dcterms:W3CDTF">2014-10-30T19:11:00Z</dcterms:modified>
</cp:coreProperties>
</file>